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6352" w14:textId="3BBC2698" w:rsidR="00DE0B82" w:rsidRDefault="00DE0B82"/>
    <w:p w14:paraId="3C216924" w14:textId="68CB4E56" w:rsidR="006636CF" w:rsidRDefault="006636CF"/>
    <w:p w14:paraId="43A20503" w14:textId="77777777" w:rsidR="006636CF" w:rsidRPr="006636CF" w:rsidRDefault="006636CF" w:rsidP="006636CF">
      <w:pPr>
        <w:shd w:val="clear" w:color="auto" w:fill="F6A31E"/>
        <w:spacing w:before="975" w:after="150" w:line="240" w:lineRule="auto"/>
        <w:textAlignment w:val="baseline"/>
        <w:outlineLvl w:val="0"/>
        <w:rPr>
          <w:rFonts w:ascii="Conv_FuturaStd-CondensedBold" w:eastAsia="Times New Roman" w:hAnsi="Conv_FuturaStd-CondensedBold" w:cs="Times New Roman"/>
          <w:caps/>
          <w:color w:val="FFFFFF"/>
          <w:kern w:val="36"/>
          <w:sz w:val="63"/>
          <w:szCs w:val="63"/>
          <w:lang w:eastAsia="fr-FR"/>
        </w:rPr>
      </w:pPr>
      <w:r w:rsidRPr="006636CF">
        <w:rPr>
          <w:rFonts w:ascii="Conv_FuturaStd-CondensedBold" w:eastAsia="Times New Roman" w:hAnsi="Conv_FuturaStd-CondensedBold" w:cs="Times New Roman"/>
          <w:caps/>
          <w:color w:val="FFFFFF"/>
          <w:kern w:val="36"/>
          <w:sz w:val="63"/>
          <w:szCs w:val="63"/>
          <w:lang w:eastAsia="fr-FR"/>
        </w:rPr>
        <w:t>DES PTT AUX ENTREPRISES LA POSTE ET FRANCE TÉLÉCOM : 30 ANS D’UNE RÉFORME EMBLÉMATIQUE</w:t>
      </w:r>
    </w:p>
    <w:p w14:paraId="39A719BC" w14:textId="77777777" w:rsidR="006636CF" w:rsidRPr="006636CF" w:rsidRDefault="006636CF" w:rsidP="006636CF">
      <w:pPr>
        <w:shd w:val="clear" w:color="auto" w:fill="F6A31E"/>
        <w:spacing w:line="240" w:lineRule="auto"/>
        <w:jc w:val="right"/>
        <w:textAlignment w:val="baseline"/>
        <w:rPr>
          <w:rFonts w:ascii="Conv_FuturaStd-Book" w:eastAsia="Times New Roman" w:hAnsi="Conv_FuturaStd-Book" w:cs="Times New Roman"/>
          <w:color w:val="3C3C3C"/>
          <w:sz w:val="18"/>
          <w:szCs w:val="18"/>
          <w:lang w:eastAsia="fr-FR"/>
        </w:rPr>
      </w:pPr>
      <w:r w:rsidRPr="006636CF">
        <w:rPr>
          <w:rFonts w:ascii="Conv_FuturaStd-Book" w:eastAsia="Times New Roman" w:hAnsi="Conv_FuturaStd-Book" w:cs="Times New Roman"/>
          <w:color w:val="FFFFFF"/>
          <w:sz w:val="18"/>
          <w:szCs w:val="18"/>
          <w:bdr w:val="none" w:sz="0" w:space="0" w:color="auto" w:frame="1"/>
          <w:lang w:eastAsia="fr-FR"/>
        </w:rPr>
        <w:t>25/06/2021</w:t>
      </w:r>
      <w:r w:rsidRPr="006636CF">
        <w:rPr>
          <w:rFonts w:ascii="Conv_FuturaStd-Book" w:eastAsia="Times New Roman" w:hAnsi="Conv_FuturaStd-Book" w:cs="Times New Roman"/>
          <w:color w:val="3C3C3C"/>
          <w:sz w:val="18"/>
          <w:szCs w:val="18"/>
          <w:lang w:eastAsia="fr-FR"/>
        </w:rPr>
        <w:t> </w:t>
      </w:r>
      <w:r w:rsidRPr="006636CF">
        <w:rPr>
          <w:rFonts w:ascii="Conv_FuturaStd-Book" w:eastAsia="Times New Roman" w:hAnsi="Conv_FuturaStd-Book" w:cs="Times New Roman"/>
          <w:color w:val="FFFFFF"/>
          <w:sz w:val="18"/>
          <w:szCs w:val="18"/>
          <w:bdr w:val="none" w:sz="0" w:space="0" w:color="auto" w:frame="1"/>
          <w:lang w:eastAsia="fr-FR"/>
        </w:rPr>
        <w:t>495’</w:t>
      </w:r>
    </w:p>
    <w:p w14:paraId="5A930C60" w14:textId="77777777" w:rsidR="006636CF" w:rsidRPr="006636CF" w:rsidRDefault="006636CF" w:rsidP="006636CF">
      <w:pPr>
        <w:shd w:val="clear" w:color="auto" w:fill="F6A31E"/>
        <w:spacing w:after="0" w:line="240" w:lineRule="auto"/>
        <w:textAlignment w:val="baseline"/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</w:pPr>
      <w:hyperlink r:id="rId5" w:history="1"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 xml:space="preserve">Alain </w:t>
        </w:r>
        <w:proofErr w:type="spellStart"/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>Bergounioux</w:t>
        </w:r>
        <w:proofErr w:type="spellEnd"/>
      </w:hyperlink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 xml:space="preserve">, Jean-Claude </w:t>
      </w:r>
      <w:proofErr w:type="spellStart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Desrayaud</w:t>
      </w:r>
      <w:proofErr w:type="spellEnd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, Maryse Dumas, Jean-Pierre Fourré, Pascal Griset, Éric Godelier, Guy Groux, </w:t>
      </w:r>
      <w:hyperlink r:id="rId6" w:history="1"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 xml:space="preserve">Pierre-Emmanuel </w:t>
        </w:r>
        <w:proofErr w:type="spellStart"/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>Guigo</w:t>
        </w:r>
        <w:proofErr w:type="spellEnd"/>
      </w:hyperlink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 xml:space="preserve">, Odile </w:t>
      </w:r>
      <w:proofErr w:type="spellStart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Join</w:t>
      </w:r>
      <w:proofErr w:type="spellEnd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-Lambert, Gérard Larcher, Muriel Le Roux, </w:t>
      </w:r>
      <w:hyperlink r:id="rId7" w:history="1"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>Jean-François Merle</w:t>
        </w:r>
      </w:hyperlink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 xml:space="preserve">, Pierre Musso, Pierre </w:t>
      </w:r>
      <w:proofErr w:type="spellStart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Pringuet</w:t>
      </w:r>
      <w:proofErr w:type="spellEnd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, </w:t>
      </w:r>
      <w:hyperlink r:id="rId8" w:history="1">
        <w:r w:rsidRPr="006636CF">
          <w:rPr>
            <w:rFonts w:ascii="Conv_FuturaStd-Heavy" w:eastAsia="Times New Roman" w:hAnsi="Conv_FuturaStd-Heavy" w:cs="Times New Roman"/>
            <w:color w:val="FFFFFF"/>
            <w:sz w:val="27"/>
            <w:szCs w:val="27"/>
            <w:u w:val="single"/>
            <w:bdr w:val="none" w:sz="0" w:space="0" w:color="auto" w:frame="1"/>
            <w:lang w:eastAsia="fr-FR"/>
          </w:rPr>
          <w:t>Paul Quilès</w:t>
        </w:r>
      </w:hyperlink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 xml:space="preserve">, Stéphane Richard, Sébastien </w:t>
      </w:r>
      <w:proofErr w:type="spellStart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Richez</w:t>
      </w:r>
      <w:proofErr w:type="spellEnd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 xml:space="preserve">, Romain </w:t>
      </w:r>
      <w:proofErr w:type="spellStart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Trichereau</w:t>
      </w:r>
      <w:proofErr w:type="spellEnd"/>
      <w:r w:rsidRPr="006636CF">
        <w:rPr>
          <w:rFonts w:ascii="Conv_FuturaStd-Book" w:eastAsia="Times New Roman" w:hAnsi="Conv_FuturaStd-Book" w:cs="Times New Roman"/>
          <w:color w:val="FFFFFF"/>
          <w:sz w:val="27"/>
          <w:szCs w:val="27"/>
          <w:lang w:eastAsia="fr-FR"/>
        </w:rPr>
        <w:t>, Valérie Schaeffer, Martin Vial, Philippe Wahl, Michel Wiener</w:t>
      </w:r>
    </w:p>
    <w:p w14:paraId="1E3F5D85" w14:textId="77777777" w:rsidR="006636CF" w:rsidRDefault="006636CF" w:rsidP="006636CF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50744E9F" w14:textId="18B9780E" w:rsidR="006636CF" w:rsidRPr="006636CF" w:rsidRDefault="006636CF" w:rsidP="006636CF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1D1D1D"/>
          <w:sz w:val="27"/>
          <w:szCs w:val="27"/>
          <w:lang w:eastAsia="fr-FR"/>
        </w:rPr>
      </w:pPr>
      <w:r w:rsidRPr="006636CF">
        <w:rPr>
          <w:rFonts w:ascii="Arial" w:eastAsia="Times New Roman" w:hAnsi="Arial" w:cs="Arial"/>
          <w:color w:val="1D1D1D"/>
          <w:sz w:val="27"/>
          <w:szCs w:val="27"/>
          <w:lang w:eastAsia="fr-FR"/>
        </w:rPr>
        <w:t>Il y a trente ans, le « grand débat » portait sur la réforme du service public des postes et télécommunications dans la France du XX</w:t>
      </w:r>
      <w:r w:rsidRPr="006636CF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vertAlign w:val="superscript"/>
          <w:lang w:eastAsia="fr-FR"/>
        </w:rPr>
        <w:t>e</w:t>
      </w:r>
      <w:r w:rsidRPr="006636CF">
        <w:rPr>
          <w:rFonts w:ascii="Arial" w:eastAsia="Times New Roman" w:hAnsi="Arial" w:cs="Arial"/>
          <w:color w:val="1D1D1D"/>
          <w:sz w:val="27"/>
          <w:szCs w:val="27"/>
          <w:lang w:eastAsia="fr-FR"/>
        </w:rPr>
        <w:t> siècle, débat qui devait déboucher, le 2 juillet 1990, sur une loi de modernisation du statut de La Poste et de France Telecom. Ce fut une réforme emblématique à la fois par sa méthode, ses enjeux et ses résultats. </w:t>
      </w:r>
    </w:p>
    <w:p w14:paraId="18F90999" w14:textId="77777777" w:rsidR="006636CF" w:rsidRPr="006636CF" w:rsidRDefault="006636CF" w:rsidP="006636CF">
      <w:pPr>
        <w:shd w:val="clear" w:color="auto" w:fill="FFFFFF"/>
        <w:spacing w:after="15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L’objectif de ce colloque, organisé par l’association MichelRocard.org et le Comité pour l’histoire de La Poste, avec le partenariat de La Poste, d’Orange et de la Fondation Jean-Jaurès, est de revenir par des regards croisés d’historiens et d’acteurs sur le processus de cette réforme et les enseignements que l’on peut en tirer sur « l’art de réformer ».</w:t>
      </w:r>
    </w:p>
    <w:p w14:paraId="24F1F246" w14:textId="77777777" w:rsidR="006636CF" w:rsidRPr="006636CF" w:rsidRDefault="006636CF" w:rsidP="006636CF">
      <w:pPr>
        <w:shd w:val="clear" w:color="auto" w:fill="FFFFFF"/>
        <w:spacing w:after="15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 </w:t>
      </w:r>
    </w:p>
    <w:p w14:paraId="70E82A0A" w14:textId="59C6C040" w:rsidR="006636CF" w:rsidRDefault="006636CF" w:rsidP="006636CF">
      <w:pPr>
        <w:shd w:val="clear" w:color="auto" w:fill="FFFFFF"/>
        <w:spacing w:after="15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 </w:t>
      </w:r>
      <w:hyperlink r:id="rId9" w:history="1">
        <w:r w:rsidRPr="00816DD9">
          <w:rPr>
            <w:rStyle w:val="Lienhypertexte"/>
            <w:rFonts w:ascii="Open Sans" w:eastAsia="Times New Roman" w:hAnsi="Open Sans" w:cs="Open Sans"/>
            <w:sz w:val="24"/>
            <w:szCs w:val="24"/>
            <w:lang w:eastAsia="fr-FR"/>
          </w:rPr>
          <w:t>https://jean-jaures.org/nos-productions/des-ptt-aux-entreprises-la-poste-et-france-telecom-30-ans-d-une-reforme-emblematique</w:t>
        </w:r>
      </w:hyperlink>
    </w:p>
    <w:p w14:paraId="40C9E01B" w14:textId="77777777" w:rsidR="006636CF" w:rsidRPr="006636CF" w:rsidRDefault="006636CF" w:rsidP="006636CF">
      <w:pPr>
        <w:shd w:val="clear" w:color="auto" w:fill="FFFFFF"/>
        <w:spacing w:after="15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</w:p>
    <w:p w14:paraId="15A1ADD5" w14:textId="77777777" w:rsidR="006636CF" w:rsidRPr="006636CF" w:rsidRDefault="006636CF" w:rsidP="006636CF">
      <w:pPr>
        <w:shd w:val="clear" w:color="auto" w:fill="FFFFFF"/>
        <w:spacing w:after="0" w:line="384" w:lineRule="atLeast"/>
        <w:jc w:val="center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lastRenderedPageBreak/>
        <w:t>Programme</w:t>
      </w:r>
    </w:p>
    <w:p w14:paraId="769682F1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Accueil </w:t>
      </w:r>
    </w:p>
    <w:p w14:paraId="072A4B18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Allocutions de bienvenue </w:t>
      </w:r>
    </w:p>
    <w:p w14:paraId="7C8F8ECA" w14:textId="77777777" w:rsidR="006636CF" w:rsidRPr="006636CF" w:rsidRDefault="006636CF" w:rsidP="006636CF">
      <w:pPr>
        <w:numPr>
          <w:ilvl w:val="0"/>
          <w:numId w:val="1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Muriel Le Roux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responsable des programmes de recherches du Comité pour l’histoire de La Poste</w:t>
      </w:r>
    </w:p>
    <w:p w14:paraId="2A65C8A1" w14:textId="77777777" w:rsidR="006636CF" w:rsidRPr="006636CF" w:rsidRDefault="006636CF" w:rsidP="006636CF">
      <w:pPr>
        <w:numPr>
          <w:ilvl w:val="0"/>
          <w:numId w:val="1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 xml:space="preserve">Pierre </w:t>
      </w:r>
      <w:proofErr w:type="spellStart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Pringuet</w:t>
      </w:r>
      <w:proofErr w:type="spellEnd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président de l’association MichelRocard.org</w:t>
      </w:r>
    </w:p>
    <w:p w14:paraId="1DCE9C09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Les tentatives inabouties et le contexte social de l’automne 1988 </w:t>
      </w:r>
    </w:p>
    <w:p w14:paraId="1A44CD0E" w14:textId="77777777" w:rsidR="006636CF" w:rsidRPr="006636CF" w:rsidRDefault="006636CF" w:rsidP="006636CF">
      <w:pPr>
        <w:numPr>
          <w:ilvl w:val="0"/>
          <w:numId w:val="2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Pascal Griset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 professeur d’histoire contemporaine, Sorbonne Université</w:t>
      </w:r>
    </w:p>
    <w:p w14:paraId="5C7B4603" w14:textId="77777777" w:rsidR="006636CF" w:rsidRPr="006636CF" w:rsidRDefault="006636CF" w:rsidP="006636CF">
      <w:pPr>
        <w:numPr>
          <w:ilvl w:val="0"/>
          <w:numId w:val="2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 xml:space="preserve">Sébastien </w:t>
      </w:r>
      <w:proofErr w:type="spellStart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Richez</w:t>
      </w:r>
      <w:proofErr w:type="spellEnd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historien, chargé d’analyses stratégiques pour le Comité pour l’histoire de La Poste</w:t>
      </w:r>
    </w:p>
    <w:p w14:paraId="0039B636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Le temps du diagnostic partagé : le rapport Prévot et le grand débat </w:t>
      </w:r>
    </w:p>
    <w:p w14:paraId="410FF648" w14:textId="77777777" w:rsidR="006636CF" w:rsidRPr="006636CF" w:rsidRDefault="006636CF" w:rsidP="006636CF">
      <w:pPr>
        <w:numPr>
          <w:ilvl w:val="0"/>
          <w:numId w:val="3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hyperlink r:id="rId10" w:history="1"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 xml:space="preserve">Alain </w:t>
        </w:r>
        <w:proofErr w:type="spellStart"/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>Bergounioux</w:t>
        </w:r>
        <w:proofErr w:type="spellEnd"/>
      </w:hyperlink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inspecteur général de l’Éducation nationale honoraire, président du conseil scientifique de l’association MichelRocard.org, administrateur de la Fondation Jean-Jaurès</w:t>
      </w:r>
    </w:p>
    <w:p w14:paraId="1C67F8A2" w14:textId="77777777" w:rsidR="006636CF" w:rsidRPr="006636CF" w:rsidRDefault="006636CF" w:rsidP="006636CF">
      <w:pPr>
        <w:numPr>
          <w:ilvl w:val="0"/>
          <w:numId w:val="3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Valérie Schaeffer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professeure d’histoire européenne contemporaine, Université du Luxembourg</w:t>
      </w:r>
    </w:p>
    <w:p w14:paraId="5BBA23DC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​</w:t>
      </w:r>
      <w:r w:rsidRPr="006636CF">
        <w:rPr>
          <w:rFonts w:ascii="inherit" w:eastAsia="Times New Roman" w:hAnsi="inherit" w:cs="Open Sans"/>
          <w:i/>
          <w:iCs/>
          <w:color w:val="3C3C3C"/>
          <w:sz w:val="24"/>
          <w:szCs w:val="24"/>
          <w:bdr w:val="none" w:sz="0" w:space="0" w:color="auto" w:frame="1"/>
          <w:lang w:eastAsia="fr-FR"/>
        </w:rPr>
        <w:t>Grands témoins : </w:t>
      </w:r>
      <w:hyperlink r:id="rId11" w:history="1"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>Paul Quilès</w:t>
        </w:r>
      </w:hyperlink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ministre,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Michel Wiener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adjoint d’Hubert Prévot</w:t>
      </w:r>
    </w:p>
    <w:p w14:paraId="0EFE93EE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La délibération collective et la négociation sociale </w:t>
      </w:r>
    </w:p>
    <w:p w14:paraId="577DBF3E" w14:textId="77777777" w:rsidR="006636CF" w:rsidRPr="006636CF" w:rsidRDefault="006636CF" w:rsidP="006636CF">
      <w:pPr>
        <w:numPr>
          <w:ilvl w:val="0"/>
          <w:numId w:val="4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Guy Groux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directeur de recherche honoraire au CEVIPOF, Sciences Po Paris</w:t>
      </w:r>
    </w:p>
    <w:p w14:paraId="0E1E86B1" w14:textId="77777777" w:rsidR="006636CF" w:rsidRPr="006636CF" w:rsidRDefault="006636CF" w:rsidP="006636CF">
      <w:pPr>
        <w:numPr>
          <w:ilvl w:val="0"/>
          <w:numId w:val="4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 xml:space="preserve">Odile </w:t>
      </w:r>
      <w:proofErr w:type="spellStart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Join</w:t>
      </w:r>
      <w:proofErr w:type="spellEnd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-Lambert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professeur d’histoire et de sociologie, Université de Versailles Saint-Quentin-en-Yvelines</w:t>
      </w:r>
    </w:p>
    <w:p w14:paraId="4421ED9F" w14:textId="77777777" w:rsidR="006636CF" w:rsidRPr="006636CF" w:rsidRDefault="006636CF" w:rsidP="006636CF">
      <w:pPr>
        <w:numPr>
          <w:ilvl w:val="0"/>
          <w:numId w:val="4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 xml:space="preserve">Romain </w:t>
      </w:r>
      <w:proofErr w:type="spellStart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Trichereau</w:t>
      </w:r>
      <w:proofErr w:type="spellEnd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Université Versailles Saint-Quentin</w:t>
      </w:r>
    </w:p>
    <w:p w14:paraId="64A5C4E0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​</w:t>
      </w:r>
      <w:r w:rsidRPr="006636CF">
        <w:rPr>
          <w:rFonts w:ascii="inherit" w:eastAsia="Times New Roman" w:hAnsi="inherit" w:cs="Open Sans"/>
          <w:i/>
          <w:iCs/>
          <w:color w:val="3C3C3C"/>
          <w:sz w:val="24"/>
          <w:szCs w:val="24"/>
          <w:bdr w:val="none" w:sz="0" w:space="0" w:color="auto" w:frame="1"/>
          <w:lang w:eastAsia="fr-FR"/>
        </w:rPr>
        <w:t>Grands témoins :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Martin Vial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conseiller technique de </w:t>
      </w:r>
      <w:hyperlink r:id="rId12" w:history="1">
        <w:r w:rsidRPr="006636CF">
          <w:rPr>
            <w:rFonts w:ascii="inherit" w:eastAsia="Times New Roman" w:hAnsi="inherit" w:cs="Open Sans"/>
            <w:color w:val="F6A31E"/>
            <w:sz w:val="24"/>
            <w:szCs w:val="24"/>
            <w:u w:val="single"/>
            <w:bdr w:val="none" w:sz="0" w:space="0" w:color="auto" w:frame="1"/>
            <w:lang w:eastAsia="fr-FR"/>
          </w:rPr>
          <w:t>Paul Quilès</w:t>
        </w:r>
      </w:hyperlink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président de La Poste,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Maryse Dumas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 xml:space="preserve">, ancienne secrétaire générale de la 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lastRenderedPageBreak/>
        <w:t>fédération CGT des PTT,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 xml:space="preserve">Jean-Claude </w:t>
      </w:r>
      <w:proofErr w:type="spellStart"/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Desrayaud</w:t>
      </w:r>
      <w:proofErr w:type="spellEnd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secrétaire général de la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 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FUPT-CFDT</w:t>
      </w:r>
    </w:p>
    <w:p w14:paraId="467EB697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La délibération collective et la négociation politique et parlementaire </w:t>
      </w:r>
    </w:p>
    <w:p w14:paraId="062FAA4E" w14:textId="77777777" w:rsidR="006636CF" w:rsidRPr="006636CF" w:rsidRDefault="006636CF" w:rsidP="006636CF">
      <w:pPr>
        <w:numPr>
          <w:ilvl w:val="0"/>
          <w:numId w:val="5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hyperlink r:id="rId13" w:history="1"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 xml:space="preserve">Pierre-Emmanuel </w:t>
        </w:r>
        <w:proofErr w:type="spellStart"/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>Guigo</w:t>
        </w:r>
        <w:proofErr w:type="spellEnd"/>
      </w:hyperlink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membre du conseil scientifique de l’association MichelRocard.org, maître de conférences à l’Université Paris-Est-Créteil</w:t>
      </w:r>
    </w:p>
    <w:p w14:paraId="6DA537F1" w14:textId="77777777" w:rsidR="006636CF" w:rsidRPr="006636CF" w:rsidRDefault="006636CF" w:rsidP="006636CF">
      <w:pPr>
        <w:numPr>
          <w:ilvl w:val="0"/>
          <w:numId w:val="5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Pierre Musso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professeur de sciences de l’information et de la communication, Université Rennes 2</w:t>
      </w:r>
    </w:p>
    <w:p w14:paraId="76600EEF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​</w:t>
      </w:r>
      <w:r w:rsidRPr="006636CF">
        <w:rPr>
          <w:rFonts w:ascii="inherit" w:eastAsia="Times New Roman" w:hAnsi="inherit" w:cs="Open Sans"/>
          <w:i/>
          <w:iCs/>
          <w:color w:val="3C3C3C"/>
          <w:sz w:val="24"/>
          <w:szCs w:val="24"/>
          <w:bdr w:val="none" w:sz="0" w:space="0" w:color="auto" w:frame="1"/>
          <w:lang w:eastAsia="fr-FR"/>
        </w:rPr>
        <w:t>Grands témoins : </w:t>
      </w:r>
      <w:hyperlink r:id="rId14" w:history="1">
        <w:r w:rsidRPr="006636CF">
          <w:rPr>
            <w:rFonts w:ascii="Open Sans" w:eastAsia="Times New Roman" w:hAnsi="Open Sans" w:cs="Open Sans"/>
            <w:b/>
            <w:bCs/>
            <w:color w:val="F6A31E"/>
            <w:sz w:val="24"/>
            <w:szCs w:val="24"/>
            <w:bdr w:val="none" w:sz="0" w:space="0" w:color="auto" w:frame="1"/>
            <w:lang w:eastAsia="fr-FR"/>
          </w:rPr>
          <w:t>Paul Quilès</w:t>
        </w:r>
      </w:hyperlink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ministre,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Jean-Pierre Fourré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ancien député, rapporteur du projet de loi à l’Assemblée nationale</w:t>
      </w:r>
    </w:p>
    <w:p w14:paraId="5E29E6BA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Une réforme durable ? </w:t>
      </w:r>
    </w:p>
    <w:p w14:paraId="088549D0" w14:textId="77777777" w:rsidR="006636CF" w:rsidRPr="006636CF" w:rsidRDefault="006636CF" w:rsidP="006636CF">
      <w:pPr>
        <w:numPr>
          <w:ilvl w:val="0"/>
          <w:numId w:val="6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Gérard Larcher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 xml:space="preserve">, président du Sénat (message </w:t>
      </w:r>
      <w:proofErr w:type="spellStart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video</w:t>
      </w:r>
      <w:proofErr w:type="spellEnd"/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)</w:t>
      </w:r>
    </w:p>
    <w:p w14:paraId="7C6D54AD" w14:textId="77777777" w:rsidR="006636CF" w:rsidRPr="006636CF" w:rsidRDefault="006636CF" w:rsidP="006636CF">
      <w:pPr>
        <w:numPr>
          <w:ilvl w:val="0"/>
          <w:numId w:val="6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Muriel Le Roux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responsable des programmes de recherches du Comité pour l’histoire de La Poste</w:t>
      </w:r>
    </w:p>
    <w:p w14:paraId="09565FD2" w14:textId="77777777" w:rsidR="006636CF" w:rsidRPr="006636CF" w:rsidRDefault="006636CF" w:rsidP="006636CF">
      <w:pPr>
        <w:numPr>
          <w:ilvl w:val="0"/>
          <w:numId w:val="6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Stéphane Richard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président-directeur général d’Orange</w:t>
      </w:r>
    </w:p>
    <w:p w14:paraId="51A6AF37" w14:textId="77777777" w:rsidR="006636CF" w:rsidRPr="006636CF" w:rsidRDefault="006636CF" w:rsidP="006636CF">
      <w:pPr>
        <w:numPr>
          <w:ilvl w:val="0"/>
          <w:numId w:val="6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Philippe Wahl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président-directeur général du groupe La Poste</w:t>
      </w:r>
    </w:p>
    <w:p w14:paraId="029CA61A" w14:textId="77777777" w:rsidR="006636CF" w:rsidRPr="006636CF" w:rsidRDefault="006636CF" w:rsidP="006636CF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Conclusion </w:t>
      </w:r>
    </w:p>
    <w:p w14:paraId="4E9CF41C" w14:textId="77777777" w:rsidR="006636CF" w:rsidRPr="006636CF" w:rsidRDefault="006636CF" w:rsidP="006636CF">
      <w:pPr>
        <w:numPr>
          <w:ilvl w:val="0"/>
          <w:numId w:val="7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Jean-François Merle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 vice-président délégué de l’association MichelRocard.org</w:t>
      </w:r>
    </w:p>
    <w:p w14:paraId="764DA6A5" w14:textId="77777777" w:rsidR="006636CF" w:rsidRPr="006636CF" w:rsidRDefault="006636CF" w:rsidP="006636CF">
      <w:pPr>
        <w:numPr>
          <w:ilvl w:val="0"/>
          <w:numId w:val="7"/>
        </w:numPr>
        <w:shd w:val="clear" w:color="auto" w:fill="FFFFFF"/>
        <w:spacing w:after="0" w:line="384" w:lineRule="atLeast"/>
        <w:ind w:left="3870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Muriel Le Roux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, responsable des programmes de recherches du Comité pour l’histoire de La Poste</w:t>
      </w:r>
    </w:p>
    <w:p w14:paraId="1BFEFBEF" w14:textId="77777777" w:rsidR="006636CF" w:rsidRPr="006636CF" w:rsidRDefault="006636CF" w:rsidP="006636CF">
      <w:pPr>
        <w:shd w:val="clear" w:color="auto" w:fill="FFFFFF"/>
        <w:spacing w:after="150"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 </w:t>
      </w:r>
    </w:p>
    <w:p w14:paraId="2013BA32" w14:textId="77777777" w:rsidR="006636CF" w:rsidRPr="006636CF" w:rsidRDefault="006636CF" w:rsidP="006636CF">
      <w:pPr>
        <w:shd w:val="clear" w:color="auto" w:fill="FFFFFF"/>
        <w:spacing w:line="384" w:lineRule="atLeast"/>
        <w:textAlignment w:val="baseline"/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</w:pP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Les débats de la journée ont été animés par </w:t>
      </w:r>
      <w:r w:rsidRPr="006636CF">
        <w:rPr>
          <w:rFonts w:ascii="Open Sans" w:eastAsia="Times New Roman" w:hAnsi="Open Sans" w:cs="Open Sans"/>
          <w:b/>
          <w:bCs/>
          <w:color w:val="3C3C3C"/>
          <w:sz w:val="24"/>
          <w:szCs w:val="24"/>
          <w:bdr w:val="none" w:sz="0" w:space="0" w:color="auto" w:frame="1"/>
          <w:lang w:eastAsia="fr-FR"/>
        </w:rPr>
        <w:t>Éric Godelier, </w:t>
      </w:r>
      <w:r w:rsidRPr="006636CF">
        <w:rPr>
          <w:rFonts w:ascii="Open Sans" w:eastAsia="Times New Roman" w:hAnsi="Open Sans" w:cs="Open Sans"/>
          <w:color w:val="3C3C3C"/>
          <w:sz w:val="24"/>
          <w:szCs w:val="24"/>
          <w:lang w:eastAsia="fr-FR"/>
        </w:rPr>
        <w:t>professeur d’histoire d’entreprise à l’École polytechnique.</w:t>
      </w:r>
    </w:p>
    <w:p w14:paraId="5A89254A" w14:textId="7FF38623" w:rsidR="006636CF" w:rsidRDefault="006636CF"/>
    <w:p w14:paraId="71C23B4B" w14:textId="77777777" w:rsidR="006636CF" w:rsidRDefault="006636CF"/>
    <w:sectPr w:rsidR="0066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v_FuturaStd-CondensedBold">
    <w:altName w:val="Cambria"/>
    <w:panose1 w:val="00000000000000000000"/>
    <w:charset w:val="00"/>
    <w:family w:val="roman"/>
    <w:notTrueType/>
    <w:pitch w:val="default"/>
  </w:font>
  <w:font w:name="Conv_FuturaStd-Book">
    <w:altName w:val="Cambria"/>
    <w:panose1 w:val="00000000000000000000"/>
    <w:charset w:val="00"/>
    <w:family w:val="roman"/>
    <w:notTrueType/>
    <w:pitch w:val="default"/>
  </w:font>
  <w:font w:name="Conv_FuturaStd-Heavy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763"/>
    <w:multiLevelType w:val="multilevel"/>
    <w:tmpl w:val="637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5244B"/>
    <w:multiLevelType w:val="multilevel"/>
    <w:tmpl w:val="2CA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43596"/>
    <w:multiLevelType w:val="multilevel"/>
    <w:tmpl w:val="192C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12DA2"/>
    <w:multiLevelType w:val="multilevel"/>
    <w:tmpl w:val="BE6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F04EA"/>
    <w:multiLevelType w:val="multilevel"/>
    <w:tmpl w:val="532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5236A"/>
    <w:multiLevelType w:val="multilevel"/>
    <w:tmpl w:val="CAC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43D73"/>
    <w:multiLevelType w:val="multilevel"/>
    <w:tmpl w:val="462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CF"/>
    <w:rsid w:val="006636CF"/>
    <w:rsid w:val="00D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A346"/>
  <w15:chartTrackingRefBased/>
  <w15:docId w15:val="{EF87CB2D-FBD2-42E0-9B9B-D62519A3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36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29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1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767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FFFFFF"/>
                                <w:right w:val="none" w:sz="0" w:space="0" w:color="auto"/>
                              </w:divBdr>
                            </w:div>
                            <w:div w:id="1707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9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0" w:color="919191"/>
                        <w:right w:val="none" w:sz="0" w:space="0" w:color="auto"/>
                      </w:divBdr>
                      <w:divsChild>
                        <w:div w:id="6569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0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57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8565">
                              <w:marLeft w:val="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0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2726">
                                      <w:marLeft w:val="0"/>
                                      <w:marRight w:val="0"/>
                                      <w:marTop w:val="0"/>
                                      <w:marBottom w:val="10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6333">
                                          <w:marLeft w:val="0"/>
                                          <w:marRight w:val="0"/>
                                          <w:marTop w:val="69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0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an-jaures.org/auteurs/paul-quiles" TargetMode="External"/><Relationship Id="rId13" Type="http://schemas.openxmlformats.org/officeDocument/2006/relationships/hyperlink" Target="https://jean-jaures.org/auteurs/pierre-emmanuel-gui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an-jaures.org/auteurs/jean-francois-merle" TargetMode="External"/><Relationship Id="rId12" Type="http://schemas.openxmlformats.org/officeDocument/2006/relationships/hyperlink" Target="http://jean-jaures.org/auteurs/paul-qui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ean-jaures.org/auteurs/pierre-emmanuel-guigo" TargetMode="External"/><Relationship Id="rId11" Type="http://schemas.openxmlformats.org/officeDocument/2006/relationships/hyperlink" Target="https://jean-jaures.org/auteurs/paul-quiles" TargetMode="External"/><Relationship Id="rId5" Type="http://schemas.openxmlformats.org/officeDocument/2006/relationships/hyperlink" Target="https://jean-jaures.org/auteurs/alain-bergouniou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ean-jaures.org/auteurs/alain-bergounio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an-jaures.org/nos-productions/des-ptt-aux-entreprises-la-poste-et-france-telecom-30-ans-d-une-reforme-emblematique" TargetMode="External"/><Relationship Id="rId14" Type="http://schemas.openxmlformats.org/officeDocument/2006/relationships/hyperlink" Target="http://jean-jaures.org/auteurs/paul-qui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Baguet</dc:creator>
  <cp:keywords/>
  <dc:description/>
  <cp:lastModifiedBy>François Baguet</cp:lastModifiedBy>
  <cp:revision>1</cp:revision>
  <dcterms:created xsi:type="dcterms:W3CDTF">2021-06-30T11:06:00Z</dcterms:created>
  <dcterms:modified xsi:type="dcterms:W3CDTF">2021-06-30T11:17:00Z</dcterms:modified>
</cp:coreProperties>
</file>