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6352" w14:textId="3BBC2698" w:rsidR="00DE0B82" w:rsidRDefault="00DE0B82"/>
    <w:p w14:paraId="3C216924" w14:textId="68CB4E56" w:rsidR="006636CF" w:rsidRDefault="006636CF"/>
    <w:p w14:paraId="43A20503" w14:textId="77777777" w:rsidR="006636CF" w:rsidRPr="006636CF" w:rsidRDefault="006636CF" w:rsidP="006636CF">
      <w:pPr>
        <w:shd w:val="clear" w:color="auto" w:fill="F6A31E"/>
        <w:spacing w:before="975" w:after="150" w:line="240" w:lineRule="auto"/>
        <w:textAlignment w:val="baseline"/>
        <w:outlineLvl w:val="0"/>
        <w:rPr>
          <w:rFonts w:ascii="Conv_FuturaStd-CondensedBold" w:eastAsia="Times New Roman" w:hAnsi="Conv_FuturaStd-CondensedBold" w:cs="Times New Roman"/>
          <w:caps/>
          <w:color w:val="FFFFFF"/>
          <w:kern w:val="36"/>
          <w:sz w:val="63"/>
          <w:szCs w:val="63"/>
          <w:lang w:eastAsia="fr-FR"/>
        </w:rPr>
      </w:pPr>
      <w:r w:rsidRPr="006636CF">
        <w:rPr>
          <w:rFonts w:ascii="Conv_FuturaStd-CondensedBold" w:eastAsia="Times New Roman" w:hAnsi="Conv_FuturaStd-CondensedBold" w:cs="Times New Roman"/>
          <w:caps/>
          <w:color w:val="FFFFFF"/>
          <w:kern w:val="36"/>
          <w:sz w:val="63"/>
          <w:szCs w:val="63"/>
          <w:lang w:eastAsia="fr-FR"/>
        </w:rPr>
        <w:t>DES PTT AUX ENTREPRISES LA POSTE ET FRANCE TÉLÉCOM : 30 ANS D’UNE RÉFORME EMBLÉMATIQUE</w:t>
      </w:r>
    </w:p>
    <w:p w14:paraId="39A719BC" w14:textId="77777777" w:rsidR="006636CF" w:rsidRPr="006636CF" w:rsidRDefault="006636CF" w:rsidP="006636CF">
      <w:pPr>
        <w:shd w:val="clear" w:color="auto" w:fill="F6A31E"/>
        <w:spacing w:line="240" w:lineRule="auto"/>
        <w:jc w:val="right"/>
        <w:textAlignment w:val="baseline"/>
        <w:rPr>
          <w:rFonts w:ascii="Conv_FuturaStd-Book" w:eastAsia="Times New Roman" w:hAnsi="Conv_FuturaStd-Book" w:cs="Times New Roman"/>
          <w:color w:val="3C3C3C"/>
          <w:sz w:val="18"/>
          <w:szCs w:val="18"/>
          <w:lang w:eastAsia="fr-FR"/>
        </w:rPr>
      </w:pPr>
      <w:r w:rsidRPr="006636CF">
        <w:rPr>
          <w:rFonts w:ascii="Conv_FuturaStd-Book" w:eastAsia="Times New Roman" w:hAnsi="Conv_FuturaStd-Book" w:cs="Times New Roman"/>
          <w:color w:val="FFFFFF"/>
          <w:sz w:val="18"/>
          <w:szCs w:val="18"/>
          <w:bdr w:val="none" w:sz="0" w:space="0" w:color="auto" w:frame="1"/>
          <w:lang w:eastAsia="fr-FR"/>
        </w:rPr>
        <w:t>25/06/2021</w:t>
      </w:r>
      <w:r w:rsidRPr="006636CF">
        <w:rPr>
          <w:rFonts w:ascii="Conv_FuturaStd-Book" w:eastAsia="Times New Roman" w:hAnsi="Conv_FuturaStd-Book" w:cs="Times New Roman"/>
          <w:color w:val="3C3C3C"/>
          <w:sz w:val="18"/>
          <w:szCs w:val="18"/>
          <w:lang w:eastAsia="fr-FR"/>
        </w:rPr>
        <w:t> </w:t>
      </w:r>
      <w:r w:rsidRPr="006636CF">
        <w:rPr>
          <w:rFonts w:ascii="Conv_FuturaStd-Book" w:eastAsia="Times New Roman" w:hAnsi="Conv_FuturaStd-Book" w:cs="Times New Roman"/>
          <w:color w:val="FFFFFF"/>
          <w:sz w:val="18"/>
          <w:szCs w:val="18"/>
          <w:bdr w:val="none" w:sz="0" w:space="0" w:color="auto" w:frame="1"/>
          <w:lang w:eastAsia="fr-FR"/>
        </w:rPr>
        <w:t>495’</w:t>
      </w:r>
    </w:p>
    <w:p w14:paraId="5A930C60" w14:textId="77777777" w:rsidR="006636CF" w:rsidRPr="006636CF" w:rsidRDefault="006636CF" w:rsidP="006636CF">
      <w:pPr>
        <w:shd w:val="clear" w:color="auto" w:fill="F6A31E"/>
        <w:spacing w:after="0" w:line="240" w:lineRule="auto"/>
        <w:textAlignment w:val="baseline"/>
        <w:rPr>
          <w:rFonts w:ascii="Conv_FuturaStd-Book" w:eastAsia="Times New Roman" w:hAnsi="Conv_FuturaStd-Book" w:cs="Times New Roman"/>
          <w:color w:val="FFFFFF"/>
          <w:sz w:val="27"/>
          <w:szCs w:val="27"/>
          <w:lang w:eastAsia="fr-FR"/>
        </w:rPr>
      </w:pPr>
      <w:hyperlink r:id="rId5" w:history="1">
        <w:r w:rsidRPr="006636CF">
          <w:rPr>
            <w:rFonts w:ascii="Conv_FuturaStd-Heavy" w:eastAsia="Times New Roman" w:hAnsi="Conv_FuturaStd-Heavy" w:cs="Times New Roman"/>
            <w:color w:val="FFFFFF"/>
            <w:sz w:val="27"/>
            <w:szCs w:val="27"/>
            <w:u w:val="single"/>
            <w:bdr w:val="none" w:sz="0" w:space="0" w:color="auto" w:frame="1"/>
            <w:lang w:eastAsia="fr-FR"/>
          </w:rPr>
          <w:t xml:space="preserve">Alain </w:t>
        </w:r>
        <w:proofErr w:type="spellStart"/>
        <w:r w:rsidRPr="006636CF">
          <w:rPr>
            <w:rFonts w:ascii="Conv_FuturaStd-Heavy" w:eastAsia="Times New Roman" w:hAnsi="Conv_FuturaStd-Heavy" w:cs="Times New Roman"/>
            <w:color w:val="FFFFFF"/>
            <w:sz w:val="27"/>
            <w:szCs w:val="27"/>
            <w:u w:val="single"/>
            <w:bdr w:val="none" w:sz="0" w:space="0" w:color="auto" w:frame="1"/>
            <w:lang w:eastAsia="fr-FR"/>
          </w:rPr>
          <w:t>Bergounioux</w:t>
        </w:r>
        <w:proofErr w:type="spellEnd"/>
      </w:hyperlink>
      <w:r w:rsidRPr="006636CF">
        <w:rPr>
          <w:rFonts w:ascii="Conv_FuturaStd-Book" w:eastAsia="Times New Roman" w:hAnsi="Conv_FuturaStd-Book" w:cs="Times New Roman"/>
          <w:color w:val="FFFFFF"/>
          <w:sz w:val="27"/>
          <w:szCs w:val="27"/>
          <w:lang w:eastAsia="fr-FR"/>
        </w:rPr>
        <w:t xml:space="preserve">, Jean-Claude </w:t>
      </w:r>
      <w:proofErr w:type="spellStart"/>
      <w:r w:rsidRPr="006636CF">
        <w:rPr>
          <w:rFonts w:ascii="Conv_FuturaStd-Book" w:eastAsia="Times New Roman" w:hAnsi="Conv_FuturaStd-Book" w:cs="Times New Roman"/>
          <w:color w:val="FFFFFF"/>
          <w:sz w:val="27"/>
          <w:szCs w:val="27"/>
          <w:lang w:eastAsia="fr-FR"/>
        </w:rPr>
        <w:t>Desrayaud</w:t>
      </w:r>
      <w:proofErr w:type="spellEnd"/>
      <w:r w:rsidRPr="006636CF">
        <w:rPr>
          <w:rFonts w:ascii="Conv_FuturaStd-Book" w:eastAsia="Times New Roman" w:hAnsi="Conv_FuturaStd-Book" w:cs="Times New Roman"/>
          <w:color w:val="FFFFFF"/>
          <w:sz w:val="27"/>
          <w:szCs w:val="27"/>
          <w:lang w:eastAsia="fr-FR"/>
        </w:rPr>
        <w:t>, Maryse Dumas, Jean-Pierre Fourré, Pascal Griset, Éric Godelier, Guy Groux, </w:t>
      </w:r>
      <w:hyperlink r:id="rId6" w:history="1">
        <w:r w:rsidRPr="006636CF">
          <w:rPr>
            <w:rFonts w:ascii="Conv_FuturaStd-Heavy" w:eastAsia="Times New Roman" w:hAnsi="Conv_FuturaStd-Heavy" w:cs="Times New Roman"/>
            <w:color w:val="FFFFFF"/>
            <w:sz w:val="27"/>
            <w:szCs w:val="27"/>
            <w:u w:val="single"/>
            <w:bdr w:val="none" w:sz="0" w:space="0" w:color="auto" w:frame="1"/>
            <w:lang w:eastAsia="fr-FR"/>
          </w:rPr>
          <w:t xml:space="preserve">Pierre-Emmanuel </w:t>
        </w:r>
        <w:proofErr w:type="spellStart"/>
        <w:r w:rsidRPr="006636CF">
          <w:rPr>
            <w:rFonts w:ascii="Conv_FuturaStd-Heavy" w:eastAsia="Times New Roman" w:hAnsi="Conv_FuturaStd-Heavy" w:cs="Times New Roman"/>
            <w:color w:val="FFFFFF"/>
            <w:sz w:val="27"/>
            <w:szCs w:val="27"/>
            <w:u w:val="single"/>
            <w:bdr w:val="none" w:sz="0" w:space="0" w:color="auto" w:frame="1"/>
            <w:lang w:eastAsia="fr-FR"/>
          </w:rPr>
          <w:t>Guigo</w:t>
        </w:r>
        <w:proofErr w:type="spellEnd"/>
      </w:hyperlink>
      <w:r w:rsidRPr="006636CF">
        <w:rPr>
          <w:rFonts w:ascii="Conv_FuturaStd-Book" w:eastAsia="Times New Roman" w:hAnsi="Conv_FuturaStd-Book" w:cs="Times New Roman"/>
          <w:color w:val="FFFFFF"/>
          <w:sz w:val="27"/>
          <w:szCs w:val="27"/>
          <w:lang w:eastAsia="fr-FR"/>
        </w:rPr>
        <w:t xml:space="preserve">, Odile </w:t>
      </w:r>
      <w:proofErr w:type="spellStart"/>
      <w:r w:rsidRPr="006636CF">
        <w:rPr>
          <w:rFonts w:ascii="Conv_FuturaStd-Book" w:eastAsia="Times New Roman" w:hAnsi="Conv_FuturaStd-Book" w:cs="Times New Roman"/>
          <w:color w:val="FFFFFF"/>
          <w:sz w:val="27"/>
          <w:szCs w:val="27"/>
          <w:lang w:eastAsia="fr-FR"/>
        </w:rPr>
        <w:t>Join</w:t>
      </w:r>
      <w:proofErr w:type="spellEnd"/>
      <w:r w:rsidRPr="006636CF">
        <w:rPr>
          <w:rFonts w:ascii="Conv_FuturaStd-Book" w:eastAsia="Times New Roman" w:hAnsi="Conv_FuturaStd-Book" w:cs="Times New Roman"/>
          <w:color w:val="FFFFFF"/>
          <w:sz w:val="27"/>
          <w:szCs w:val="27"/>
          <w:lang w:eastAsia="fr-FR"/>
        </w:rPr>
        <w:t>-Lambert, Gérard Larcher, Muriel Le Roux, </w:t>
      </w:r>
      <w:hyperlink r:id="rId7" w:history="1">
        <w:r w:rsidRPr="006636CF">
          <w:rPr>
            <w:rFonts w:ascii="Conv_FuturaStd-Heavy" w:eastAsia="Times New Roman" w:hAnsi="Conv_FuturaStd-Heavy" w:cs="Times New Roman"/>
            <w:color w:val="FFFFFF"/>
            <w:sz w:val="27"/>
            <w:szCs w:val="27"/>
            <w:u w:val="single"/>
            <w:bdr w:val="none" w:sz="0" w:space="0" w:color="auto" w:frame="1"/>
            <w:lang w:eastAsia="fr-FR"/>
          </w:rPr>
          <w:t>Jean-François Merle</w:t>
        </w:r>
      </w:hyperlink>
      <w:r w:rsidRPr="006636CF">
        <w:rPr>
          <w:rFonts w:ascii="Conv_FuturaStd-Book" w:eastAsia="Times New Roman" w:hAnsi="Conv_FuturaStd-Book" w:cs="Times New Roman"/>
          <w:color w:val="FFFFFF"/>
          <w:sz w:val="27"/>
          <w:szCs w:val="27"/>
          <w:lang w:eastAsia="fr-FR"/>
        </w:rPr>
        <w:t xml:space="preserve">, Pierre Musso, Pierre </w:t>
      </w:r>
      <w:proofErr w:type="spellStart"/>
      <w:r w:rsidRPr="006636CF">
        <w:rPr>
          <w:rFonts w:ascii="Conv_FuturaStd-Book" w:eastAsia="Times New Roman" w:hAnsi="Conv_FuturaStd-Book" w:cs="Times New Roman"/>
          <w:color w:val="FFFFFF"/>
          <w:sz w:val="27"/>
          <w:szCs w:val="27"/>
          <w:lang w:eastAsia="fr-FR"/>
        </w:rPr>
        <w:t>Pringuet</w:t>
      </w:r>
      <w:proofErr w:type="spellEnd"/>
      <w:r w:rsidRPr="006636CF">
        <w:rPr>
          <w:rFonts w:ascii="Conv_FuturaStd-Book" w:eastAsia="Times New Roman" w:hAnsi="Conv_FuturaStd-Book" w:cs="Times New Roman"/>
          <w:color w:val="FFFFFF"/>
          <w:sz w:val="27"/>
          <w:szCs w:val="27"/>
          <w:lang w:eastAsia="fr-FR"/>
        </w:rPr>
        <w:t>, </w:t>
      </w:r>
      <w:hyperlink r:id="rId8" w:history="1">
        <w:r w:rsidRPr="006636CF">
          <w:rPr>
            <w:rFonts w:ascii="Conv_FuturaStd-Heavy" w:eastAsia="Times New Roman" w:hAnsi="Conv_FuturaStd-Heavy" w:cs="Times New Roman"/>
            <w:color w:val="FFFFFF"/>
            <w:sz w:val="27"/>
            <w:szCs w:val="27"/>
            <w:u w:val="single"/>
            <w:bdr w:val="none" w:sz="0" w:space="0" w:color="auto" w:frame="1"/>
            <w:lang w:eastAsia="fr-FR"/>
          </w:rPr>
          <w:t>Paul Quilès</w:t>
        </w:r>
      </w:hyperlink>
      <w:r w:rsidRPr="006636CF">
        <w:rPr>
          <w:rFonts w:ascii="Conv_FuturaStd-Book" w:eastAsia="Times New Roman" w:hAnsi="Conv_FuturaStd-Book" w:cs="Times New Roman"/>
          <w:color w:val="FFFFFF"/>
          <w:sz w:val="27"/>
          <w:szCs w:val="27"/>
          <w:lang w:eastAsia="fr-FR"/>
        </w:rPr>
        <w:t xml:space="preserve">, Stéphane Richard, Sébastien </w:t>
      </w:r>
      <w:proofErr w:type="spellStart"/>
      <w:r w:rsidRPr="006636CF">
        <w:rPr>
          <w:rFonts w:ascii="Conv_FuturaStd-Book" w:eastAsia="Times New Roman" w:hAnsi="Conv_FuturaStd-Book" w:cs="Times New Roman"/>
          <w:color w:val="FFFFFF"/>
          <w:sz w:val="27"/>
          <w:szCs w:val="27"/>
          <w:lang w:eastAsia="fr-FR"/>
        </w:rPr>
        <w:t>Richez</w:t>
      </w:r>
      <w:proofErr w:type="spellEnd"/>
      <w:r w:rsidRPr="006636CF">
        <w:rPr>
          <w:rFonts w:ascii="Conv_FuturaStd-Book" w:eastAsia="Times New Roman" w:hAnsi="Conv_FuturaStd-Book" w:cs="Times New Roman"/>
          <w:color w:val="FFFFFF"/>
          <w:sz w:val="27"/>
          <w:szCs w:val="27"/>
          <w:lang w:eastAsia="fr-FR"/>
        </w:rPr>
        <w:t xml:space="preserve">, Romain </w:t>
      </w:r>
      <w:proofErr w:type="spellStart"/>
      <w:r w:rsidRPr="006636CF">
        <w:rPr>
          <w:rFonts w:ascii="Conv_FuturaStd-Book" w:eastAsia="Times New Roman" w:hAnsi="Conv_FuturaStd-Book" w:cs="Times New Roman"/>
          <w:color w:val="FFFFFF"/>
          <w:sz w:val="27"/>
          <w:szCs w:val="27"/>
          <w:lang w:eastAsia="fr-FR"/>
        </w:rPr>
        <w:t>Trichereau</w:t>
      </w:r>
      <w:proofErr w:type="spellEnd"/>
      <w:r w:rsidRPr="006636CF">
        <w:rPr>
          <w:rFonts w:ascii="Conv_FuturaStd-Book" w:eastAsia="Times New Roman" w:hAnsi="Conv_FuturaStd-Book" w:cs="Times New Roman"/>
          <w:color w:val="FFFFFF"/>
          <w:sz w:val="27"/>
          <w:szCs w:val="27"/>
          <w:lang w:eastAsia="fr-FR"/>
        </w:rPr>
        <w:t>, Valérie Schaeffer, Martin Vial, Philippe Wahl, Michel Wiener</w:t>
      </w:r>
    </w:p>
    <w:p w14:paraId="1E3F5D85" w14:textId="77777777" w:rsidR="006636CF" w:rsidRDefault="006636CF" w:rsidP="006636CF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fr-FR"/>
        </w:rPr>
      </w:pPr>
    </w:p>
    <w:p w14:paraId="50744E9F" w14:textId="18B9780E" w:rsidR="006636CF" w:rsidRPr="006636CF" w:rsidRDefault="006636CF" w:rsidP="006636CF">
      <w:pPr>
        <w:shd w:val="clear" w:color="auto" w:fill="FFFFFF"/>
        <w:spacing w:line="384" w:lineRule="atLeast"/>
        <w:textAlignment w:val="baseline"/>
        <w:rPr>
          <w:rFonts w:ascii="Arial" w:eastAsia="Times New Roman" w:hAnsi="Arial" w:cs="Arial"/>
          <w:color w:val="1D1D1D"/>
          <w:sz w:val="27"/>
          <w:szCs w:val="27"/>
          <w:lang w:eastAsia="fr-FR"/>
        </w:rPr>
      </w:pPr>
      <w:r w:rsidRPr="006636CF">
        <w:rPr>
          <w:rFonts w:ascii="Arial" w:eastAsia="Times New Roman" w:hAnsi="Arial" w:cs="Arial"/>
          <w:color w:val="1D1D1D"/>
          <w:sz w:val="27"/>
          <w:szCs w:val="27"/>
          <w:lang w:eastAsia="fr-FR"/>
        </w:rPr>
        <w:t>Il y a trente ans, le « grand débat » portait sur la réforme du service public des postes et télécommunications dans la France du XX</w:t>
      </w:r>
      <w:r w:rsidRPr="006636CF">
        <w:rPr>
          <w:rFonts w:ascii="inherit" w:eastAsia="Times New Roman" w:hAnsi="inherit" w:cs="Arial"/>
          <w:color w:val="1D1D1D"/>
          <w:sz w:val="20"/>
          <w:szCs w:val="20"/>
          <w:bdr w:val="none" w:sz="0" w:space="0" w:color="auto" w:frame="1"/>
          <w:vertAlign w:val="superscript"/>
          <w:lang w:eastAsia="fr-FR"/>
        </w:rPr>
        <w:t>e</w:t>
      </w:r>
      <w:r w:rsidRPr="006636CF">
        <w:rPr>
          <w:rFonts w:ascii="Arial" w:eastAsia="Times New Roman" w:hAnsi="Arial" w:cs="Arial"/>
          <w:color w:val="1D1D1D"/>
          <w:sz w:val="27"/>
          <w:szCs w:val="27"/>
          <w:lang w:eastAsia="fr-FR"/>
        </w:rPr>
        <w:t> siècle, débat qui devait déboucher, le 2 juillet 1990, sur une loi de modernisation du statut de La Poste et de France Telecom. Ce fut une réforme emblématique à la fois par sa méthode, ses enjeux et ses résultats. </w:t>
      </w:r>
    </w:p>
    <w:p w14:paraId="18F90999" w14:textId="77777777" w:rsidR="006636CF" w:rsidRPr="006636CF" w:rsidRDefault="006636CF" w:rsidP="006636CF">
      <w:pPr>
        <w:shd w:val="clear" w:color="auto" w:fill="FFFFFF"/>
        <w:spacing w:after="150" w:line="384" w:lineRule="atLeast"/>
        <w:textAlignment w:val="baseline"/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</w:pPr>
      <w:r w:rsidRPr="006636CF"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  <w:t>L’objectif de ce colloque, organisé par l’association MichelRocard.org et le Comité pour l’histoire de La Poste, avec le partenariat de La Poste, d’Orange et de la Fondation Jean-Jaurès, est de revenir par des regards croisés d’historiens et d’acteurs sur le processus de cette réforme et les enseignements que l’on peut en tirer sur « l’art de réformer ».</w:t>
      </w:r>
    </w:p>
    <w:p w14:paraId="24F1F246" w14:textId="77777777" w:rsidR="006636CF" w:rsidRPr="006636CF" w:rsidRDefault="006636CF" w:rsidP="006636CF">
      <w:pPr>
        <w:shd w:val="clear" w:color="auto" w:fill="FFFFFF"/>
        <w:spacing w:after="150" w:line="384" w:lineRule="atLeast"/>
        <w:textAlignment w:val="baseline"/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</w:pPr>
      <w:r w:rsidRPr="006636CF"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  <w:t> </w:t>
      </w:r>
    </w:p>
    <w:p w14:paraId="70E82A0A" w14:textId="59C6C040" w:rsidR="006636CF" w:rsidRDefault="006636CF" w:rsidP="006636CF">
      <w:pPr>
        <w:shd w:val="clear" w:color="auto" w:fill="FFFFFF"/>
        <w:spacing w:after="150" w:line="384" w:lineRule="atLeast"/>
        <w:textAlignment w:val="baseline"/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</w:pPr>
      <w:r w:rsidRPr="006636CF"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  <w:t> </w:t>
      </w:r>
      <w:hyperlink r:id="rId9" w:history="1">
        <w:r w:rsidRPr="00816DD9">
          <w:rPr>
            <w:rStyle w:val="Lienhypertexte"/>
            <w:rFonts w:ascii="Open Sans" w:eastAsia="Times New Roman" w:hAnsi="Open Sans" w:cs="Open Sans"/>
            <w:sz w:val="24"/>
            <w:szCs w:val="24"/>
            <w:lang w:eastAsia="fr-FR"/>
          </w:rPr>
          <w:t>https://jean-jaures.org/nos-productions/des-ptt-aux-entreprises-la-poste-et-france-telecom-30-ans-d-une-reforme-emblematique</w:t>
        </w:r>
      </w:hyperlink>
    </w:p>
    <w:p w14:paraId="40C9E01B" w14:textId="77777777" w:rsidR="006636CF" w:rsidRPr="006636CF" w:rsidRDefault="006636CF" w:rsidP="006636CF">
      <w:pPr>
        <w:shd w:val="clear" w:color="auto" w:fill="FFFFFF"/>
        <w:spacing w:after="150" w:line="384" w:lineRule="atLeast"/>
        <w:textAlignment w:val="baseline"/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</w:pPr>
    </w:p>
    <w:p w14:paraId="15A1ADD5" w14:textId="77777777" w:rsidR="006636CF" w:rsidRPr="006636CF" w:rsidRDefault="006636CF" w:rsidP="006636CF">
      <w:pPr>
        <w:shd w:val="clear" w:color="auto" w:fill="FFFFFF"/>
        <w:spacing w:after="0" w:line="384" w:lineRule="atLeast"/>
        <w:jc w:val="center"/>
        <w:textAlignment w:val="baseline"/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</w:pPr>
      <w:r w:rsidRPr="006636CF">
        <w:rPr>
          <w:rFonts w:ascii="Open Sans" w:eastAsia="Times New Roman" w:hAnsi="Open Sans" w:cs="Open Sans"/>
          <w:b/>
          <w:bCs/>
          <w:color w:val="3C3C3C"/>
          <w:sz w:val="24"/>
          <w:szCs w:val="24"/>
          <w:bdr w:val="none" w:sz="0" w:space="0" w:color="auto" w:frame="1"/>
          <w:lang w:eastAsia="fr-FR"/>
        </w:rPr>
        <w:lastRenderedPageBreak/>
        <w:t>Programme</w:t>
      </w:r>
    </w:p>
    <w:p w14:paraId="769682F1" w14:textId="77777777" w:rsidR="006636CF" w:rsidRPr="006636CF" w:rsidRDefault="006636CF" w:rsidP="006636CF">
      <w:pPr>
        <w:shd w:val="clear" w:color="auto" w:fill="FFFFFF"/>
        <w:spacing w:after="0" w:line="384" w:lineRule="atLeast"/>
        <w:textAlignment w:val="baseline"/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</w:pPr>
      <w:r w:rsidRPr="006636CF">
        <w:rPr>
          <w:rFonts w:ascii="Open Sans" w:eastAsia="Times New Roman" w:hAnsi="Open Sans" w:cs="Open Sans"/>
          <w:b/>
          <w:bCs/>
          <w:color w:val="3C3C3C"/>
          <w:sz w:val="24"/>
          <w:szCs w:val="24"/>
          <w:bdr w:val="none" w:sz="0" w:space="0" w:color="auto" w:frame="1"/>
          <w:lang w:eastAsia="fr-FR"/>
        </w:rPr>
        <w:t>Accueil </w:t>
      </w:r>
    </w:p>
    <w:p w14:paraId="072A4B18" w14:textId="77777777" w:rsidR="006636CF" w:rsidRPr="006636CF" w:rsidRDefault="006636CF" w:rsidP="006636CF">
      <w:pPr>
        <w:shd w:val="clear" w:color="auto" w:fill="FFFFFF"/>
        <w:spacing w:after="0" w:line="384" w:lineRule="atLeast"/>
        <w:textAlignment w:val="baseline"/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</w:pPr>
      <w:r w:rsidRPr="006636CF">
        <w:rPr>
          <w:rFonts w:ascii="Open Sans" w:eastAsia="Times New Roman" w:hAnsi="Open Sans" w:cs="Open Sans"/>
          <w:b/>
          <w:bCs/>
          <w:color w:val="3C3C3C"/>
          <w:sz w:val="24"/>
          <w:szCs w:val="24"/>
          <w:bdr w:val="none" w:sz="0" w:space="0" w:color="auto" w:frame="1"/>
          <w:lang w:eastAsia="fr-FR"/>
        </w:rPr>
        <w:t>Allocutions de bienvenue </w:t>
      </w:r>
    </w:p>
    <w:p w14:paraId="7C8F8ECA" w14:textId="77777777" w:rsidR="006636CF" w:rsidRPr="006636CF" w:rsidRDefault="006636CF" w:rsidP="006636CF">
      <w:pPr>
        <w:numPr>
          <w:ilvl w:val="0"/>
          <w:numId w:val="1"/>
        </w:numPr>
        <w:shd w:val="clear" w:color="auto" w:fill="FFFFFF"/>
        <w:spacing w:after="0" w:line="384" w:lineRule="atLeast"/>
        <w:ind w:left="3870"/>
        <w:textAlignment w:val="baseline"/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</w:pPr>
      <w:r w:rsidRPr="006636CF">
        <w:rPr>
          <w:rFonts w:ascii="Open Sans" w:eastAsia="Times New Roman" w:hAnsi="Open Sans" w:cs="Open Sans"/>
          <w:b/>
          <w:bCs/>
          <w:color w:val="3C3C3C"/>
          <w:sz w:val="24"/>
          <w:szCs w:val="24"/>
          <w:bdr w:val="none" w:sz="0" w:space="0" w:color="auto" w:frame="1"/>
          <w:lang w:eastAsia="fr-FR"/>
        </w:rPr>
        <w:t>Muriel Le Roux</w:t>
      </w:r>
      <w:r w:rsidRPr="006636CF"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  <w:t>, responsable des programmes de recherches du Comité pour l’histoire de La Poste</w:t>
      </w:r>
    </w:p>
    <w:p w14:paraId="2A65C8A1" w14:textId="77777777" w:rsidR="006636CF" w:rsidRPr="006636CF" w:rsidRDefault="006636CF" w:rsidP="006636CF">
      <w:pPr>
        <w:numPr>
          <w:ilvl w:val="0"/>
          <w:numId w:val="1"/>
        </w:numPr>
        <w:shd w:val="clear" w:color="auto" w:fill="FFFFFF"/>
        <w:spacing w:after="0" w:line="384" w:lineRule="atLeast"/>
        <w:ind w:left="3870"/>
        <w:textAlignment w:val="baseline"/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</w:pPr>
      <w:r w:rsidRPr="006636CF">
        <w:rPr>
          <w:rFonts w:ascii="Open Sans" w:eastAsia="Times New Roman" w:hAnsi="Open Sans" w:cs="Open Sans"/>
          <w:b/>
          <w:bCs/>
          <w:color w:val="3C3C3C"/>
          <w:sz w:val="24"/>
          <w:szCs w:val="24"/>
          <w:bdr w:val="none" w:sz="0" w:space="0" w:color="auto" w:frame="1"/>
          <w:lang w:eastAsia="fr-FR"/>
        </w:rPr>
        <w:t xml:space="preserve">Pierre </w:t>
      </w:r>
      <w:proofErr w:type="spellStart"/>
      <w:r w:rsidRPr="006636CF">
        <w:rPr>
          <w:rFonts w:ascii="Open Sans" w:eastAsia="Times New Roman" w:hAnsi="Open Sans" w:cs="Open Sans"/>
          <w:b/>
          <w:bCs/>
          <w:color w:val="3C3C3C"/>
          <w:sz w:val="24"/>
          <w:szCs w:val="24"/>
          <w:bdr w:val="none" w:sz="0" w:space="0" w:color="auto" w:frame="1"/>
          <w:lang w:eastAsia="fr-FR"/>
        </w:rPr>
        <w:t>Pringuet</w:t>
      </w:r>
      <w:proofErr w:type="spellEnd"/>
      <w:r w:rsidRPr="006636CF"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  <w:t>, président de l’association MichelRocard.org</w:t>
      </w:r>
    </w:p>
    <w:p w14:paraId="1DCE9C09" w14:textId="77777777" w:rsidR="006636CF" w:rsidRPr="006636CF" w:rsidRDefault="006636CF" w:rsidP="006636CF">
      <w:pPr>
        <w:shd w:val="clear" w:color="auto" w:fill="FFFFFF"/>
        <w:spacing w:after="0" w:line="384" w:lineRule="atLeast"/>
        <w:textAlignment w:val="baseline"/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</w:pPr>
      <w:r w:rsidRPr="006636CF">
        <w:rPr>
          <w:rFonts w:ascii="Open Sans" w:eastAsia="Times New Roman" w:hAnsi="Open Sans" w:cs="Open Sans"/>
          <w:b/>
          <w:bCs/>
          <w:color w:val="3C3C3C"/>
          <w:sz w:val="24"/>
          <w:szCs w:val="24"/>
          <w:bdr w:val="none" w:sz="0" w:space="0" w:color="auto" w:frame="1"/>
          <w:lang w:eastAsia="fr-FR"/>
        </w:rPr>
        <w:t>Les tentatives inabouties et le contexte social de l’automne 1988 </w:t>
      </w:r>
    </w:p>
    <w:p w14:paraId="1A44CD0E" w14:textId="77777777" w:rsidR="006636CF" w:rsidRPr="006636CF" w:rsidRDefault="006636CF" w:rsidP="006636CF">
      <w:pPr>
        <w:numPr>
          <w:ilvl w:val="0"/>
          <w:numId w:val="2"/>
        </w:numPr>
        <w:shd w:val="clear" w:color="auto" w:fill="FFFFFF"/>
        <w:spacing w:after="0" w:line="384" w:lineRule="atLeast"/>
        <w:ind w:left="3870"/>
        <w:textAlignment w:val="baseline"/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</w:pPr>
      <w:r w:rsidRPr="006636CF">
        <w:rPr>
          <w:rFonts w:ascii="Open Sans" w:eastAsia="Times New Roman" w:hAnsi="Open Sans" w:cs="Open Sans"/>
          <w:b/>
          <w:bCs/>
          <w:color w:val="3C3C3C"/>
          <w:sz w:val="24"/>
          <w:szCs w:val="24"/>
          <w:bdr w:val="none" w:sz="0" w:space="0" w:color="auto" w:frame="1"/>
          <w:lang w:eastAsia="fr-FR"/>
        </w:rPr>
        <w:t>Pascal Griset</w:t>
      </w:r>
      <w:r w:rsidRPr="006636CF"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  <w:t>, professeur d’histoire contemporaine, Sorbonne Université</w:t>
      </w:r>
    </w:p>
    <w:p w14:paraId="5C7B4603" w14:textId="77777777" w:rsidR="006636CF" w:rsidRPr="006636CF" w:rsidRDefault="006636CF" w:rsidP="006636CF">
      <w:pPr>
        <w:numPr>
          <w:ilvl w:val="0"/>
          <w:numId w:val="2"/>
        </w:numPr>
        <w:shd w:val="clear" w:color="auto" w:fill="FFFFFF"/>
        <w:spacing w:after="0" w:line="384" w:lineRule="atLeast"/>
        <w:ind w:left="3870"/>
        <w:textAlignment w:val="baseline"/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</w:pPr>
      <w:r w:rsidRPr="006636CF">
        <w:rPr>
          <w:rFonts w:ascii="Open Sans" w:eastAsia="Times New Roman" w:hAnsi="Open Sans" w:cs="Open Sans"/>
          <w:b/>
          <w:bCs/>
          <w:color w:val="3C3C3C"/>
          <w:sz w:val="24"/>
          <w:szCs w:val="24"/>
          <w:bdr w:val="none" w:sz="0" w:space="0" w:color="auto" w:frame="1"/>
          <w:lang w:eastAsia="fr-FR"/>
        </w:rPr>
        <w:t xml:space="preserve">Sébastien </w:t>
      </w:r>
      <w:proofErr w:type="spellStart"/>
      <w:r w:rsidRPr="006636CF">
        <w:rPr>
          <w:rFonts w:ascii="Open Sans" w:eastAsia="Times New Roman" w:hAnsi="Open Sans" w:cs="Open Sans"/>
          <w:b/>
          <w:bCs/>
          <w:color w:val="3C3C3C"/>
          <w:sz w:val="24"/>
          <w:szCs w:val="24"/>
          <w:bdr w:val="none" w:sz="0" w:space="0" w:color="auto" w:frame="1"/>
          <w:lang w:eastAsia="fr-FR"/>
        </w:rPr>
        <w:t>Richez</w:t>
      </w:r>
      <w:proofErr w:type="spellEnd"/>
      <w:r w:rsidRPr="006636CF"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  <w:t>, historien, chargé d’analyses stratégiques pour le Comité pour l’histoire de La Poste</w:t>
      </w:r>
    </w:p>
    <w:p w14:paraId="0039B636" w14:textId="77777777" w:rsidR="006636CF" w:rsidRPr="006636CF" w:rsidRDefault="006636CF" w:rsidP="006636CF">
      <w:pPr>
        <w:shd w:val="clear" w:color="auto" w:fill="FFFFFF"/>
        <w:spacing w:after="0" w:line="384" w:lineRule="atLeast"/>
        <w:textAlignment w:val="baseline"/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</w:pPr>
      <w:r w:rsidRPr="006636CF">
        <w:rPr>
          <w:rFonts w:ascii="Open Sans" w:eastAsia="Times New Roman" w:hAnsi="Open Sans" w:cs="Open Sans"/>
          <w:b/>
          <w:bCs/>
          <w:color w:val="3C3C3C"/>
          <w:sz w:val="24"/>
          <w:szCs w:val="24"/>
          <w:bdr w:val="none" w:sz="0" w:space="0" w:color="auto" w:frame="1"/>
          <w:lang w:eastAsia="fr-FR"/>
        </w:rPr>
        <w:t>Le temps du diagnostic partagé : le rapport Prévot et le grand débat </w:t>
      </w:r>
    </w:p>
    <w:p w14:paraId="410FF648" w14:textId="77777777" w:rsidR="006636CF" w:rsidRPr="006636CF" w:rsidRDefault="006636CF" w:rsidP="006636CF">
      <w:pPr>
        <w:numPr>
          <w:ilvl w:val="0"/>
          <w:numId w:val="3"/>
        </w:numPr>
        <w:shd w:val="clear" w:color="auto" w:fill="FFFFFF"/>
        <w:spacing w:after="0" w:line="384" w:lineRule="atLeast"/>
        <w:ind w:left="3870"/>
        <w:textAlignment w:val="baseline"/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</w:pPr>
      <w:hyperlink r:id="rId10" w:history="1">
        <w:r w:rsidRPr="006636CF">
          <w:rPr>
            <w:rFonts w:ascii="Open Sans" w:eastAsia="Times New Roman" w:hAnsi="Open Sans" w:cs="Open Sans"/>
            <w:b/>
            <w:bCs/>
            <w:color w:val="F6A31E"/>
            <w:sz w:val="24"/>
            <w:szCs w:val="24"/>
            <w:bdr w:val="none" w:sz="0" w:space="0" w:color="auto" w:frame="1"/>
            <w:lang w:eastAsia="fr-FR"/>
          </w:rPr>
          <w:t xml:space="preserve">Alain </w:t>
        </w:r>
        <w:proofErr w:type="spellStart"/>
        <w:r w:rsidRPr="006636CF">
          <w:rPr>
            <w:rFonts w:ascii="Open Sans" w:eastAsia="Times New Roman" w:hAnsi="Open Sans" w:cs="Open Sans"/>
            <w:b/>
            <w:bCs/>
            <w:color w:val="F6A31E"/>
            <w:sz w:val="24"/>
            <w:szCs w:val="24"/>
            <w:bdr w:val="none" w:sz="0" w:space="0" w:color="auto" w:frame="1"/>
            <w:lang w:eastAsia="fr-FR"/>
          </w:rPr>
          <w:t>Bergounioux</w:t>
        </w:r>
        <w:proofErr w:type="spellEnd"/>
      </w:hyperlink>
      <w:r w:rsidRPr="006636CF"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  <w:t>, inspecteur général de l’Éducation nationale honoraire, président du conseil scientifique de l’association MichelRocard.org, administrateur de la Fondation Jean-Jaurès</w:t>
      </w:r>
    </w:p>
    <w:p w14:paraId="1C67F8A2" w14:textId="77777777" w:rsidR="006636CF" w:rsidRPr="006636CF" w:rsidRDefault="006636CF" w:rsidP="006636CF">
      <w:pPr>
        <w:numPr>
          <w:ilvl w:val="0"/>
          <w:numId w:val="3"/>
        </w:numPr>
        <w:shd w:val="clear" w:color="auto" w:fill="FFFFFF"/>
        <w:spacing w:after="0" w:line="384" w:lineRule="atLeast"/>
        <w:ind w:left="3870"/>
        <w:textAlignment w:val="baseline"/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</w:pPr>
      <w:r w:rsidRPr="006636CF">
        <w:rPr>
          <w:rFonts w:ascii="Open Sans" w:eastAsia="Times New Roman" w:hAnsi="Open Sans" w:cs="Open Sans"/>
          <w:b/>
          <w:bCs/>
          <w:color w:val="3C3C3C"/>
          <w:sz w:val="24"/>
          <w:szCs w:val="24"/>
          <w:bdr w:val="none" w:sz="0" w:space="0" w:color="auto" w:frame="1"/>
          <w:lang w:eastAsia="fr-FR"/>
        </w:rPr>
        <w:t>Valérie Schaeffer</w:t>
      </w:r>
      <w:r w:rsidRPr="006636CF"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  <w:t>, professeure d’histoire européenne contemporaine, Université du Luxembourg</w:t>
      </w:r>
    </w:p>
    <w:p w14:paraId="5BBA23DC" w14:textId="77777777" w:rsidR="006636CF" w:rsidRPr="006636CF" w:rsidRDefault="006636CF" w:rsidP="006636CF">
      <w:pPr>
        <w:shd w:val="clear" w:color="auto" w:fill="FFFFFF"/>
        <w:spacing w:after="0" w:line="384" w:lineRule="atLeast"/>
        <w:textAlignment w:val="baseline"/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</w:pPr>
      <w:r w:rsidRPr="006636CF"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  <w:t>​</w:t>
      </w:r>
      <w:r w:rsidRPr="006636CF">
        <w:rPr>
          <w:rFonts w:ascii="inherit" w:eastAsia="Times New Roman" w:hAnsi="inherit" w:cs="Open Sans"/>
          <w:i/>
          <w:iCs/>
          <w:color w:val="3C3C3C"/>
          <w:sz w:val="24"/>
          <w:szCs w:val="24"/>
          <w:bdr w:val="none" w:sz="0" w:space="0" w:color="auto" w:frame="1"/>
          <w:lang w:eastAsia="fr-FR"/>
        </w:rPr>
        <w:t>Grands témoins : </w:t>
      </w:r>
      <w:hyperlink r:id="rId11" w:history="1">
        <w:r w:rsidRPr="006636CF">
          <w:rPr>
            <w:rFonts w:ascii="Open Sans" w:eastAsia="Times New Roman" w:hAnsi="Open Sans" w:cs="Open Sans"/>
            <w:b/>
            <w:bCs/>
            <w:color w:val="F6A31E"/>
            <w:sz w:val="24"/>
            <w:szCs w:val="24"/>
            <w:bdr w:val="none" w:sz="0" w:space="0" w:color="auto" w:frame="1"/>
            <w:lang w:eastAsia="fr-FR"/>
          </w:rPr>
          <w:t>Paul Quilès</w:t>
        </w:r>
      </w:hyperlink>
      <w:r w:rsidRPr="006636CF"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  <w:t>, ancien ministre, </w:t>
      </w:r>
      <w:r w:rsidRPr="006636CF">
        <w:rPr>
          <w:rFonts w:ascii="Open Sans" w:eastAsia="Times New Roman" w:hAnsi="Open Sans" w:cs="Open Sans"/>
          <w:b/>
          <w:bCs/>
          <w:color w:val="3C3C3C"/>
          <w:sz w:val="24"/>
          <w:szCs w:val="24"/>
          <w:bdr w:val="none" w:sz="0" w:space="0" w:color="auto" w:frame="1"/>
          <w:lang w:eastAsia="fr-FR"/>
        </w:rPr>
        <w:t>Michel Wiener</w:t>
      </w:r>
      <w:r w:rsidRPr="006636CF"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  <w:t>, ancien adjoint d’Hubert Prévot</w:t>
      </w:r>
    </w:p>
    <w:p w14:paraId="0EFE93EE" w14:textId="77777777" w:rsidR="006636CF" w:rsidRPr="006636CF" w:rsidRDefault="006636CF" w:rsidP="006636CF">
      <w:pPr>
        <w:shd w:val="clear" w:color="auto" w:fill="FFFFFF"/>
        <w:spacing w:after="0" w:line="384" w:lineRule="atLeast"/>
        <w:textAlignment w:val="baseline"/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</w:pPr>
      <w:r w:rsidRPr="006636CF">
        <w:rPr>
          <w:rFonts w:ascii="Open Sans" w:eastAsia="Times New Roman" w:hAnsi="Open Sans" w:cs="Open Sans"/>
          <w:b/>
          <w:bCs/>
          <w:color w:val="3C3C3C"/>
          <w:sz w:val="24"/>
          <w:szCs w:val="24"/>
          <w:bdr w:val="none" w:sz="0" w:space="0" w:color="auto" w:frame="1"/>
          <w:lang w:eastAsia="fr-FR"/>
        </w:rPr>
        <w:t>La délibération collective et la négociation sociale </w:t>
      </w:r>
    </w:p>
    <w:p w14:paraId="577DBF3E" w14:textId="77777777" w:rsidR="006636CF" w:rsidRPr="006636CF" w:rsidRDefault="006636CF" w:rsidP="006636CF">
      <w:pPr>
        <w:numPr>
          <w:ilvl w:val="0"/>
          <w:numId w:val="4"/>
        </w:numPr>
        <w:shd w:val="clear" w:color="auto" w:fill="FFFFFF"/>
        <w:spacing w:after="0" w:line="384" w:lineRule="atLeast"/>
        <w:ind w:left="3870"/>
        <w:textAlignment w:val="baseline"/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</w:pPr>
      <w:r w:rsidRPr="006636CF">
        <w:rPr>
          <w:rFonts w:ascii="Open Sans" w:eastAsia="Times New Roman" w:hAnsi="Open Sans" w:cs="Open Sans"/>
          <w:b/>
          <w:bCs/>
          <w:color w:val="3C3C3C"/>
          <w:sz w:val="24"/>
          <w:szCs w:val="24"/>
          <w:bdr w:val="none" w:sz="0" w:space="0" w:color="auto" w:frame="1"/>
          <w:lang w:eastAsia="fr-FR"/>
        </w:rPr>
        <w:t>Guy Groux</w:t>
      </w:r>
      <w:r w:rsidRPr="006636CF"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  <w:t>, directeur de recherche honoraire au CEVIPOF, Sciences Po Paris</w:t>
      </w:r>
    </w:p>
    <w:p w14:paraId="0E1E86B1" w14:textId="77777777" w:rsidR="006636CF" w:rsidRPr="006636CF" w:rsidRDefault="006636CF" w:rsidP="006636CF">
      <w:pPr>
        <w:numPr>
          <w:ilvl w:val="0"/>
          <w:numId w:val="4"/>
        </w:numPr>
        <w:shd w:val="clear" w:color="auto" w:fill="FFFFFF"/>
        <w:spacing w:after="0" w:line="384" w:lineRule="atLeast"/>
        <w:ind w:left="3870"/>
        <w:textAlignment w:val="baseline"/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</w:pPr>
      <w:r w:rsidRPr="006636CF">
        <w:rPr>
          <w:rFonts w:ascii="Open Sans" w:eastAsia="Times New Roman" w:hAnsi="Open Sans" w:cs="Open Sans"/>
          <w:b/>
          <w:bCs/>
          <w:color w:val="3C3C3C"/>
          <w:sz w:val="24"/>
          <w:szCs w:val="24"/>
          <w:bdr w:val="none" w:sz="0" w:space="0" w:color="auto" w:frame="1"/>
          <w:lang w:eastAsia="fr-FR"/>
        </w:rPr>
        <w:t xml:space="preserve">Odile </w:t>
      </w:r>
      <w:proofErr w:type="spellStart"/>
      <w:r w:rsidRPr="006636CF">
        <w:rPr>
          <w:rFonts w:ascii="Open Sans" w:eastAsia="Times New Roman" w:hAnsi="Open Sans" w:cs="Open Sans"/>
          <w:b/>
          <w:bCs/>
          <w:color w:val="3C3C3C"/>
          <w:sz w:val="24"/>
          <w:szCs w:val="24"/>
          <w:bdr w:val="none" w:sz="0" w:space="0" w:color="auto" w:frame="1"/>
          <w:lang w:eastAsia="fr-FR"/>
        </w:rPr>
        <w:t>Join</w:t>
      </w:r>
      <w:proofErr w:type="spellEnd"/>
      <w:r w:rsidRPr="006636CF">
        <w:rPr>
          <w:rFonts w:ascii="Open Sans" w:eastAsia="Times New Roman" w:hAnsi="Open Sans" w:cs="Open Sans"/>
          <w:b/>
          <w:bCs/>
          <w:color w:val="3C3C3C"/>
          <w:sz w:val="24"/>
          <w:szCs w:val="24"/>
          <w:bdr w:val="none" w:sz="0" w:space="0" w:color="auto" w:frame="1"/>
          <w:lang w:eastAsia="fr-FR"/>
        </w:rPr>
        <w:t>-Lambert</w:t>
      </w:r>
      <w:r w:rsidRPr="006636CF"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  <w:t>, professeur d’histoire et de sociologie, Université de Versailles Saint-Quentin-en-Yvelines</w:t>
      </w:r>
    </w:p>
    <w:p w14:paraId="4421ED9F" w14:textId="77777777" w:rsidR="006636CF" w:rsidRPr="006636CF" w:rsidRDefault="006636CF" w:rsidP="006636CF">
      <w:pPr>
        <w:numPr>
          <w:ilvl w:val="0"/>
          <w:numId w:val="4"/>
        </w:numPr>
        <w:shd w:val="clear" w:color="auto" w:fill="FFFFFF"/>
        <w:spacing w:after="0" w:line="384" w:lineRule="atLeast"/>
        <w:ind w:left="3870"/>
        <w:textAlignment w:val="baseline"/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</w:pPr>
      <w:r w:rsidRPr="006636CF">
        <w:rPr>
          <w:rFonts w:ascii="Open Sans" w:eastAsia="Times New Roman" w:hAnsi="Open Sans" w:cs="Open Sans"/>
          <w:b/>
          <w:bCs/>
          <w:color w:val="3C3C3C"/>
          <w:sz w:val="24"/>
          <w:szCs w:val="24"/>
          <w:bdr w:val="none" w:sz="0" w:space="0" w:color="auto" w:frame="1"/>
          <w:lang w:eastAsia="fr-FR"/>
        </w:rPr>
        <w:t xml:space="preserve">Romain </w:t>
      </w:r>
      <w:proofErr w:type="spellStart"/>
      <w:r w:rsidRPr="006636CF">
        <w:rPr>
          <w:rFonts w:ascii="Open Sans" w:eastAsia="Times New Roman" w:hAnsi="Open Sans" w:cs="Open Sans"/>
          <w:b/>
          <w:bCs/>
          <w:color w:val="3C3C3C"/>
          <w:sz w:val="24"/>
          <w:szCs w:val="24"/>
          <w:bdr w:val="none" w:sz="0" w:space="0" w:color="auto" w:frame="1"/>
          <w:lang w:eastAsia="fr-FR"/>
        </w:rPr>
        <w:t>Trichereau</w:t>
      </w:r>
      <w:proofErr w:type="spellEnd"/>
      <w:r w:rsidRPr="006636CF"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  <w:t>, Université Versailles Saint-Quentin</w:t>
      </w:r>
    </w:p>
    <w:p w14:paraId="64A5C4E0" w14:textId="77777777" w:rsidR="006636CF" w:rsidRPr="006636CF" w:rsidRDefault="006636CF" w:rsidP="006636CF">
      <w:pPr>
        <w:shd w:val="clear" w:color="auto" w:fill="FFFFFF"/>
        <w:spacing w:after="0" w:line="384" w:lineRule="atLeast"/>
        <w:textAlignment w:val="baseline"/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</w:pPr>
      <w:r w:rsidRPr="006636CF"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  <w:t>​</w:t>
      </w:r>
      <w:r w:rsidRPr="006636CF">
        <w:rPr>
          <w:rFonts w:ascii="inherit" w:eastAsia="Times New Roman" w:hAnsi="inherit" w:cs="Open Sans"/>
          <w:i/>
          <w:iCs/>
          <w:color w:val="3C3C3C"/>
          <w:sz w:val="24"/>
          <w:szCs w:val="24"/>
          <w:bdr w:val="none" w:sz="0" w:space="0" w:color="auto" w:frame="1"/>
          <w:lang w:eastAsia="fr-FR"/>
        </w:rPr>
        <w:t>Grands témoins : </w:t>
      </w:r>
      <w:r w:rsidRPr="006636CF">
        <w:rPr>
          <w:rFonts w:ascii="Open Sans" w:eastAsia="Times New Roman" w:hAnsi="Open Sans" w:cs="Open Sans"/>
          <w:b/>
          <w:bCs/>
          <w:color w:val="3C3C3C"/>
          <w:sz w:val="24"/>
          <w:szCs w:val="24"/>
          <w:bdr w:val="none" w:sz="0" w:space="0" w:color="auto" w:frame="1"/>
          <w:lang w:eastAsia="fr-FR"/>
        </w:rPr>
        <w:t>Martin Vial</w:t>
      </w:r>
      <w:r w:rsidRPr="006636CF"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  <w:t>, ancien conseiller technique de </w:t>
      </w:r>
      <w:hyperlink r:id="rId12" w:history="1">
        <w:r w:rsidRPr="006636CF">
          <w:rPr>
            <w:rFonts w:ascii="inherit" w:eastAsia="Times New Roman" w:hAnsi="inherit" w:cs="Open Sans"/>
            <w:color w:val="F6A31E"/>
            <w:sz w:val="24"/>
            <w:szCs w:val="24"/>
            <w:u w:val="single"/>
            <w:bdr w:val="none" w:sz="0" w:space="0" w:color="auto" w:frame="1"/>
            <w:lang w:eastAsia="fr-FR"/>
          </w:rPr>
          <w:t>Paul Quilès</w:t>
        </w:r>
      </w:hyperlink>
      <w:r w:rsidRPr="006636CF"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  <w:t>, ancien président de La Poste, </w:t>
      </w:r>
      <w:r w:rsidRPr="006636CF">
        <w:rPr>
          <w:rFonts w:ascii="Open Sans" w:eastAsia="Times New Roman" w:hAnsi="Open Sans" w:cs="Open Sans"/>
          <w:b/>
          <w:bCs/>
          <w:color w:val="3C3C3C"/>
          <w:sz w:val="24"/>
          <w:szCs w:val="24"/>
          <w:bdr w:val="none" w:sz="0" w:space="0" w:color="auto" w:frame="1"/>
          <w:lang w:eastAsia="fr-FR"/>
        </w:rPr>
        <w:t>Maryse Dumas</w:t>
      </w:r>
      <w:r w:rsidRPr="006636CF"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  <w:t xml:space="preserve">, ancienne secrétaire générale de la </w:t>
      </w:r>
      <w:r w:rsidRPr="006636CF"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  <w:lastRenderedPageBreak/>
        <w:t>fédération CGT des PTT, </w:t>
      </w:r>
      <w:r w:rsidRPr="006636CF">
        <w:rPr>
          <w:rFonts w:ascii="Open Sans" w:eastAsia="Times New Roman" w:hAnsi="Open Sans" w:cs="Open Sans"/>
          <w:b/>
          <w:bCs/>
          <w:color w:val="3C3C3C"/>
          <w:sz w:val="24"/>
          <w:szCs w:val="24"/>
          <w:bdr w:val="none" w:sz="0" w:space="0" w:color="auto" w:frame="1"/>
          <w:lang w:eastAsia="fr-FR"/>
        </w:rPr>
        <w:t xml:space="preserve">Jean-Claude </w:t>
      </w:r>
      <w:proofErr w:type="spellStart"/>
      <w:r w:rsidRPr="006636CF">
        <w:rPr>
          <w:rFonts w:ascii="Open Sans" w:eastAsia="Times New Roman" w:hAnsi="Open Sans" w:cs="Open Sans"/>
          <w:b/>
          <w:bCs/>
          <w:color w:val="3C3C3C"/>
          <w:sz w:val="24"/>
          <w:szCs w:val="24"/>
          <w:bdr w:val="none" w:sz="0" w:space="0" w:color="auto" w:frame="1"/>
          <w:lang w:eastAsia="fr-FR"/>
        </w:rPr>
        <w:t>Desrayaud</w:t>
      </w:r>
      <w:proofErr w:type="spellEnd"/>
      <w:r w:rsidRPr="006636CF"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  <w:t>, ancien secrétaire général de la</w:t>
      </w:r>
      <w:r w:rsidRPr="006636CF">
        <w:rPr>
          <w:rFonts w:ascii="Open Sans" w:eastAsia="Times New Roman" w:hAnsi="Open Sans" w:cs="Open Sans"/>
          <w:b/>
          <w:bCs/>
          <w:color w:val="3C3C3C"/>
          <w:sz w:val="24"/>
          <w:szCs w:val="24"/>
          <w:bdr w:val="none" w:sz="0" w:space="0" w:color="auto" w:frame="1"/>
          <w:lang w:eastAsia="fr-FR"/>
        </w:rPr>
        <w:t> </w:t>
      </w:r>
      <w:r w:rsidRPr="006636CF"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  <w:t>FUPT-CFDT</w:t>
      </w:r>
    </w:p>
    <w:p w14:paraId="467EB697" w14:textId="77777777" w:rsidR="006636CF" w:rsidRPr="006636CF" w:rsidRDefault="006636CF" w:rsidP="006636CF">
      <w:pPr>
        <w:shd w:val="clear" w:color="auto" w:fill="FFFFFF"/>
        <w:spacing w:after="0" w:line="384" w:lineRule="atLeast"/>
        <w:textAlignment w:val="baseline"/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</w:pPr>
      <w:r w:rsidRPr="006636CF">
        <w:rPr>
          <w:rFonts w:ascii="Open Sans" w:eastAsia="Times New Roman" w:hAnsi="Open Sans" w:cs="Open Sans"/>
          <w:b/>
          <w:bCs/>
          <w:color w:val="3C3C3C"/>
          <w:sz w:val="24"/>
          <w:szCs w:val="24"/>
          <w:bdr w:val="none" w:sz="0" w:space="0" w:color="auto" w:frame="1"/>
          <w:lang w:eastAsia="fr-FR"/>
        </w:rPr>
        <w:t>La délibération collective et la négociation politique et parlementaire </w:t>
      </w:r>
    </w:p>
    <w:p w14:paraId="062FAA4E" w14:textId="77777777" w:rsidR="006636CF" w:rsidRPr="006636CF" w:rsidRDefault="006636CF" w:rsidP="006636CF">
      <w:pPr>
        <w:numPr>
          <w:ilvl w:val="0"/>
          <w:numId w:val="5"/>
        </w:numPr>
        <w:shd w:val="clear" w:color="auto" w:fill="FFFFFF"/>
        <w:spacing w:after="0" w:line="384" w:lineRule="atLeast"/>
        <w:ind w:left="3870"/>
        <w:textAlignment w:val="baseline"/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</w:pPr>
      <w:hyperlink r:id="rId13" w:history="1">
        <w:r w:rsidRPr="006636CF">
          <w:rPr>
            <w:rFonts w:ascii="Open Sans" w:eastAsia="Times New Roman" w:hAnsi="Open Sans" w:cs="Open Sans"/>
            <w:b/>
            <w:bCs/>
            <w:color w:val="F6A31E"/>
            <w:sz w:val="24"/>
            <w:szCs w:val="24"/>
            <w:bdr w:val="none" w:sz="0" w:space="0" w:color="auto" w:frame="1"/>
            <w:lang w:eastAsia="fr-FR"/>
          </w:rPr>
          <w:t xml:space="preserve">Pierre-Emmanuel </w:t>
        </w:r>
        <w:proofErr w:type="spellStart"/>
        <w:r w:rsidRPr="006636CF">
          <w:rPr>
            <w:rFonts w:ascii="Open Sans" w:eastAsia="Times New Roman" w:hAnsi="Open Sans" w:cs="Open Sans"/>
            <w:b/>
            <w:bCs/>
            <w:color w:val="F6A31E"/>
            <w:sz w:val="24"/>
            <w:szCs w:val="24"/>
            <w:bdr w:val="none" w:sz="0" w:space="0" w:color="auto" w:frame="1"/>
            <w:lang w:eastAsia="fr-FR"/>
          </w:rPr>
          <w:t>Guigo</w:t>
        </w:r>
        <w:proofErr w:type="spellEnd"/>
      </w:hyperlink>
      <w:r w:rsidRPr="006636CF"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  <w:t>, membre du conseil scientifique de l’association MichelRocard.org, maître de conférences à l’Université Paris-Est-Créteil</w:t>
      </w:r>
    </w:p>
    <w:p w14:paraId="6DA537F1" w14:textId="77777777" w:rsidR="006636CF" w:rsidRPr="006636CF" w:rsidRDefault="006636CF" w:rsidP="006636CF">
      <w:pPr>
        <w:numPr>
          <w:ilvl w:val="0"/>
          <w:numId w:val="5"/>
        </w:numPr>
        <w:shd w:val="clear" w:color="auto" w:fill="FFFFFF"/>
        <w:spacing w:after="0" w:line="384" w:lineRule="atLeast"/>
        <w:ind w:left="3870"/>
        <w:textAlignment w:val="baseline"/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</w:pPr>
      <w:r w:rsidRPr="006636CF">
        <w:rPr>
          <w:rFonts w:ascii="Open Sans" w:eastAsia="Times New Roman" w:hAnsi="Open Sans" w:cs="Open Sans"/>
          <w:b/>
          <w:bCs/>
          <w:color w:val="3C3C3C"/>
          <w:sz w:val="24"/>
          <w:szCs w:val="24"/>
          <w:bdr w:val="none" w:sz="0" w:space="0" w:color="auto" w:frame="1"/>
          <w:lang w:eastAsia="fr-FR"/>
        </w:rPr>
        <w:t>Pierre Musso</w:t>
      </w:r>
      <w:r w:rsidRPr="006636CF"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  <w:t>, professeur de sciences de l’information et de la communication, Université Rennes 2</w:t>
      </w:r>
    </w:p>
    <w:p w14:paraId="76600EEF" w14:textId="77777777" w:rsidR="006636CF" w:rsidRPr="006636CF" w:rsidRDefault="006636CF" w:rsidP="006636CF">
      <w:pPr>
        <w:shd w:val="clear" w:color="auto" w:fill="FFFFFF"/>
        <w:spacing w:after="0" w:line="384" w:lineRule="atLeast"/>
        <w:textAlignment w:val="baseline"/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</w:pPr>
      <w:r w:rsidRPr="006636CF"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  <w:t>​</w:t>
      </w:r>
      <w:r w:rsidRPr="006636CF">
        <w:rPr>
          <w:rFonts w:ascii="inherit" w:eastAsia="Times New Roman" w:hAnsi="inherit" w:cs="Open Sans"/>
          <w:i/>
          <w:iCs/>
          <w:color w:val="3C3C3C"/>
          <w:sz w:val="24"/>
          <w:szCs w:val="24"/>
          <w:bdr w:val="none" w:sz="0" w:space="0" w:color="auto" w:frame="1"/>
          <w:lang w:eastAsia="fr-FR"/>
        </w:rPr>
        <w:t>Grands témoins : </w:t>
      </w:r>
      <w:hyperlink r:id="rId14" w:history="1">
        <w:r w:rsidRPr="006636CF">
          <w:rPr>
            <w:rFonts w:ascii="Open Sans" w:eastAsia="Times New Roman" w:hAnsi="Open Sans" w:cs="Open Sans"/>
            <w:b/>
            <w:bCs/>
            <w:color w:val="F6A31E"/>
            <w:sz w:val="24"/>
            <w:szCs w:val="24"/>
            <w:bdr w:val="none" w:sz="0" w:space="0" w:color="auto" w:frame="1"/>
            <w:lang w:eastAsia="fr-FR"/>
          </w:rPr>
          <w:t>Paul Quilès</w:t>
        </w:r>
      </w:hyperlink>
      <w:r w:rsidRPr="006636CF"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  <w:t>, ancien ministre, </w:t>
      </w:r>
      <w:r w:rsidRPr="006636CF">
        <w:rPr>
          <w:rFonts w:ascii="Open Sans" w:eastAsia="Times New Roman" w:hAnsi="Open Sans" w:cs="Open Sans"/>
          <w:b/>
          <w:bCs/>
          <w:color w:val="3C3C3C"/>
          <w:sz w:val="24"/>
          <w:szCs w:val="24"/>
          <w:bdr w:val="none" w:sz="0" w:space="0" w:color="auto" w:frame="1"/>
          <w:lang w:eastAsia="fr-FR"/>
        </w:rPr>
        <w:t>Jean-Pierre Fourré</w:t>
      </w:r>
      <w:r w:rsidRPr="006636CF"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  <w:t>, ancien député, rapporteur du projet de loi à l’Assemblée nationale</w:t>
      </w:r>
    </w:p>
    <w:p w14:paraId="5E29E6BA" w14:textId="77777777" w:rsidR="006636CF" w:rsidRPr="006636CF" w:rsidRDefault="006636CF" w:rsidP="006636CF">
      <w:pPr>
        <w:shd w:val="clear" w:color="auto" w:fill="FFFFFF"/>
        <w:spacing w:after="0" w:line="384" w:lineRule="atLeast"/>
        <w:textAlignment w:val="baseline"/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</w:pPr>
      <w:r w:rsidRPr="006636CF">
        <w:rPr>
          <w:rFonts w:ascii="Open Sans" w:eastAsia="Times New Roman" w:hAnsi="Open Sans" w:cs="Open Sans"/>
          <w:b/>
          <w:bCs/>
          <w:color w:val="3C3C3C"/>
          <w:sz w:val="24"/>
          <w:szCs w:val="24"/>
          <w:bdr w:val="none" w:sz="0" w:space="0" w:color="auto" w:frame="1"/>
          <w:lang w:eastAsia="fr-FR"/>
        </w:rPr>
        <w:t>Une réforme durable ? </w:t>
      </w:r>
    </w:p>
    <w:p w14:paraId="088549D0" w14:textId="77777777" w:rsidR="006636CF" w:rsidRPr="006636CF" w:rsidRDefault="006636CF" w:rsidP="006636CF">
      <w:pPr>
        <w:numPr>
          <w:ilvl w:val="0"/>
          <w:numId w:val="6"/>
        </w:numPr>
        <w:shd w:val="clear" w:color="auto" w:fill="FFFFFF"/>
        <w:spacing w:after="0" w:line="384" w:lineRule="atLeast"/>
        <w:ind w:left="3870"/>
        <w:textAlignment w:val="baseline"/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</w:pPr>
      <w:r w:rsidRPr="006636CF">
        <w:rPr>
          <w:rFonts w:ascii="Open Sans" w:eastAsia="Times New Roman" w:hAnsi="Open Sans" w:cs="Open Sans"/>
          <w:b/>
          <w:bCs/>
          <w:color w:val="3C3C3C"/>
          <w:sz w:val="24"/>
          <w:szCs w:val="24"/>
          <w:bdr w:val="none" w:sz="0" w:space="0" w:color="auto" w:frame="1"/>
          <w:lang w:eastAsia="fr-FR"/>
        </w:rPr>
        <w:t>Gérard Larcher</w:t>
      </w:r>
      <w:r w:rsidRPr="006636CF"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  <w:t xml:space="preserve">, président du Sénat (message </w:t>
      </w:r>
      <w:proofErr w:type="spellStart"/>
      <w:r w:rsidRPr="006636CF"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  <w:t>video</w:t>
      </w:r>
      <w:proofErr w:type="spellEnd"/>
      <w:r w:rsidRPr="006636CF"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  <w:t>)</w:t>
      </w:r>
    </w:p>
    <w:p w14:paraId="7C6D54AD" w14:textId="77777777" w:rsidR="006636CF" w:rsidRPr="006636CF" w:rsidRDefault="006636CF" w:rsidP="006636CF">
      <w:pPr>
        <w:numPr>
          <w:ilvl w:val="0"/>
          <w:numId w:val="6"/>
        </w:numPr>
        <w:shd w:val="clear" w:color="auto" w:fill="FFFFFF"/>
        <w:spacing w:after="0" w:line="384" w:lineRule="atLeast"/>
        <w:ind w:left="3870"/>
        <w:textAlignment w:val="baseline"/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</w:pPr>
      <w:r w:rsidRPr="006636CF">
        <w:rPr>
          <w:rFonts w:ascii="Open Sans" w:eastAsia="Times New Roman" w:hAnsi="Open Sans" w:cs="Open Sans"/>
          <w:b/>
          <w:bCs/>
          <w:color w:val="3C3C3C"/>
          <w:sz w:val="24"/>
          <w:szCs w:val="24"/>
          <w:bdr w:val="none" w:sz="0" w:space="0" w:color="auto" w:frame="1"/>
          <w:lang w:eastAsia="fr-FR"/>
        </w:rPr>
        <w:t>Muriel Le Roux</w:t>
      </w:r>
      <w:r w:rsidRPr="006636CF"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  <w:t>, responsable des programmes de recherches du Comité pour l’histoire de La Poste</w:t>
      </w:r>
    </w:p>
    <w:p w14:paraId="09565FD2" w14:textId="77777777" w:rsidR="006636CF" w:rsidRPr="006636CF" w:rsidRDefault="006636CF" w:rsidP="006636CF">
      <w:pPr>
        <w:numPr>
          <w:ilvl w:val="0"/>
          <w:numId w:val="6"/>
        </w:numPr>
        <w:shd w:val="clear" w:color="auto" w:fill="FFFFFF"/>
        <w:spacing w:after="0" w:line="384" w:lineRule="atLeast"/>
        <w:ind w:left="3870"/>
        <w:textAlignment w:val="baseline"/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</w:pPr>
      <w:r w:rsidRPr="006636CF">
        <w:rPr>
          <w:rFonts w:ascii="Open Sans" w:eastAsia="Times New Roman" w:hAnsi="Open Sans" w:cs="Open Sans"/>
          <w:b/>
          <w:bCs/>
          <w:color w:val="3C3C3C"/>
          <w:sz w:val="24"/>
          <w:szCs w:val="24"/>
          <w:bdr w:val="none" w:sz="0" w:space="0" w:color="auto" w:frame="1"/>
          <w:lang w:eastAsia="fr-FR"/>
        </w:rPr>
        <w:t>Stéphane Richard</w:t>
      </w:r>
      <w:r w:rsidRPr="006636CF"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  <w:t>, président-directeur général d’Orange</w:t>
      </w:r>
    </w:p>
    <w:p w14:paraId="51A6AF37" w14:textId="77777777" w:rsidR="006636CF" w:rsidRPr="006636CF" w:rsidRDefault="006636CF" w:rsidP="006636CF">
      <w:pPr>
        <w:numPr>
          <w:ilvl w:val="0"/>
          <w:numId w:val="6"/>
        </w:numPr>
        <w:shd w:val="clear" w:color="auto" w:fill="FFFFFF"/>
        <w:spacing w:after="0" w:line="384" w:lineRule="atLeast"/>
        <w:ind w:left="3870"/>
        <w:textAlignment w:val="baseline"/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</w:pPr>
      <w:r w:rsidRPr="006636CF">
        <w:rPr>
          <w:rFonts w:ascii="Open Sans" w:eastAsia="Times New Roman" w:hAnsi="Open Sans" w:cs="Open Sans"/>
          <w:b/>
          <w:bCs/>
          <w:color w:val="3C3C3C"/>
          <w:sz w:val="24"/>
          <w:szCs w:val="24"/>
          <w:bdr w:val="none" w:sz="0" w:space="0" w:color="auto" w:frame="1"/>
          <w:lang w:eastAsia="fr-FR"/>
        </w:rPr>
        <w:t>Philippe Wahl</w:t>
      </w:r>
      <w:r w:rsidRPr="006636CF"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  <w:t>, président-directeur général du groupe La Poste</w:t>
      </w:r>
    </w:p>
    <w:p w14:paraId="029CA61A" w14:textId="77777777" w:rsidR="006636CF" w:rsidRPr="006636CF" w:rsidRDefault="006636CF" w:rsidP="006636CF">
      <w:pPr>
        <w:shd w:val="clear" w:color="auto" w:fill="FFFFFF"/>
        <w:spacing w:after="0" w:line="384" w:lineRule="atLeast"/>
        <w:textAlignment w:val="baseline"/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</w:pPr>
      <w:r w:rsidRPr="006636CF">
        <w:rPr>
          <w:rFonts w:ascii="Open Sans" w:eastAsia="Times New Roman" w:hAnsi="Open Sans" w:cs="Open Sans"/>
          <w:b/>
          <w:bCs/>
          <w:color w:val="3C3C3C"/>
          <w:sz w:val="24"/>
          <w:szCs w:val="24"/>
          <w:bdr w:val="none" w:sz="0" w:space="0" w:color="auto" w:frame="1"/>
          <w:lang w:eastAsia="fr-FR"/>
        </w:rPr>
        <w:t>Conclusion </w:t>
      </w:r>
    </w:p>
    <w:p w14:paraId="4E9CF41C" w14:textId="77777777" w:rsidR="006636CF" w:rsidRPr="006636CF" w:rsidRDefault="006636CF" w:rsidP="006636CF">
      <w:pPr>
        <w:numPr>
          <w:ilvl w:val="0"/>
          <w:numId w:val="7"/>
        </w:numPr>
        <w:shd w:val="clear" w:color="auto" w:fill="FFFFFF"/>
        <w:spacing w:after="0" w:line="384" w:lineRule="atLeast"/>
        <w:ind w:left="3870"/>
        <w:textAlignment w:val="baseline"/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</w:pPr>
      <w:r w:rsidRPr="006636CF">
        <w:rPr>
          <w:rFonts w:ascii="Open Sans" w:eastAsia="Times New Roman" w:hAnsi="Open Sans" w:cs="Open Sans"/>
          <w:b/>
          <w:bCs/>
          <w:color w:val="3C3C3C"/>
          <w:sz w:val="24"/>
          <w:szCs w:val="24"/>
          <w:bdr w:val="none" w:sz="0" w:space="0" w:color="auto" w:frame="1"/>
          <w:lang w:eastAsia="fr-FR"/>
        </w:rPr>
        <w:t>Jean-François Merle</w:t>
      </w:r>
      <w:r w:rsidRPr="006636CF"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  <w:t>, vice-président délégué de l’association MichelRocard.org</w:t>
      </w:r>
    </w:p>
    <w:p w14:paraId="764DA6A5" w14:textId="77777777" w:rsidR="006636CF" w:rsidRPr="006636CF" w:rsidRDefault="006636CF" w:rsidP="006636CF">
      <w:pPr>
        <w:numPr>
          <w:ilvl w:val="0"/>
          <w:numId w:val="7"/>
        </w:numPr>
        <w:shd w:val="clear" w:color="auto" w:fill="FFFFFF"/>
        <w:spacing w:after="0" w:line="384" w:lineRule="atLeast"/>
        <w:ind w:left="3870"/>
        <w:textAlignment w:val="baseline"/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</w:pPr>
      <w:r w:rsidRPr="006636CF">
        <w:rPr>
          <w:rFonts w:ascii="Open Sans" w:eastAsia="Times New Roman" w:hAnsi="Open Sans" w:cs="Open Sans"/>
          <w:b/>
          <w:bCs/>
          <w:color w:val="3C3C3C"/>
          <w:sz w:val="24"/>
          <w:szCs w:val="24"/>
          <w:bdr w:val="none" w:sz="0" w:space="0" w:color="auto" w:frame="1"/>
          <w:lang w:eastAsia="fr-FR"/>
        </w:rPr>
        <w:t>Muriel Le Roux</w:t>
      </w:r>
      <w:r w:rsidRPr="006636CF"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  <w:t>, responsable des programmes de recherches du Comité pour l’histoire de La Poste</w:t>
      </w:r>
    </w:p>
    <w:p w14:paraId="1BFEFBEF" w14:textId="77777777" w:rsidR="006636CF" w:rsidRPr="006636CF" w:rsidRDefault="006636CF" w:rsidP="006636CF">
      <w:pPr>
        <w:shd w:val="clear" w:color="auto" w:fill="FFFFFF"/>
        <w:spacing w:after="150" w:line="384" w:lineRule="atLeast"/>
        <w:textAlignment w:val="baseline"/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</w:pPr>
      <w:r w:rsidRPr="006636CF"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  <w:t> </w:t>
      </w:r>
    </w:p>
    <w:p w14:paraId="2013BA32" w14:textId="77777777" w:rsidR="006636CF" w:rsidRPr="006636CF" w:rsidRDefault="006636CF" w:rsidP="006636CF">
      <w:pPr>
        <w:shd w:val="clear" w:color="auto" w:fill="FFFFFF"/>
        <w:spacing w:line="384" w:lineRule="atLeast"/>
        <w:textAlignment w:val="baseline"/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</w:pPr>
      <w:r w:rsidRPr="006636CF"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  <w:t>Les débats de la journée ont été animés par </w:t>
      </w:r>
      <w:r w:rsidRPr="006636CF">
        <w:rPr>
          <w:rFonts w:ascii="Open Sans" w:eastAsia="Times New Roman" w:hAnsi="Open Sans" w:cs="Open Sans"/>
          <w:b/>
          <w:bCs/>
          <w:color w:val="3C3C3C"/>
          <w:sz w:val="24"/>
          <w:szCs w:val="24"/>
          <w:bdr w:val="none" w:sz="0" w:space="0" w:color="auto" w:frame="1"/>
          <w:lang w:eastAsia="fr-FR"/>
        </w:rPr>
        <w:t>Éric Godelier, </w:t>
      </w:r>
      <w:r w:rsidRPr="006636CF">
        <w:rPr>
          <w:rFonts w:ascii="Open Sans" w:eastAsia="Times New Roman" w:hAnsi="Open Sans" w:cs="Open Sans"/>
          <w:color w:val="3C3C3C"/>
          <w:sz w:val="24"/>
          <w:szCs w:val="24"/>
          <w:lang w:eastAsia="fr-FR"/>
        </w:rPr>
        <w:t>professeur d’histoire d’entreprise à l’École polytechnique.</w:t>
      </w:r>
    </w:p>
    <w:p w14:paraId="5A89254A" w14:textId="7FF38623" w:rsidR="006636CF" w:rsidRDefault="006636CF"/>
    <w:p w14:paraId="71C23B4B" w14:textId="77777777" w:rsidR="006636CF" w:rsidRDefault="006636CF"/>
    <w:sectPr w:rsidR="00663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v_FuturaStd-CondensedBold">
    <w:altName w:val="Cambria"/>
    <w:panose1 w:val="00000000000000000000"/>
    <w:charset w:val="00"/>
    <w:family w:val="roman"/>
    <w:notTrueType/>
    <w:pitch w:val="default"/>
  </w:font>
  <w:font w:name="Conv_FuturaStd-Book">
    <w:altName w:val="Cambria"/>
    <w:panose1 w:val="00000000000000000000"/>
    <w:charset w:val="00"/>
    <w:family w:val="roman"/>
    <w:notTrueType/>
    <w:pitch w:val="default"/>
  </w:font>
  <w:font w:name="Conv_FuturaStd-Heavy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E5763"/>
    <w:multiLevelType w:val="multilevel"/>
    <w:tmpl w:val="6372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5244B"/>
    <w:multiLevelType w:val="multilevel"/>
    <w:tmpl w:val="2CA0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43596"/>
    <w:multiLevelType w:val="multilevel"/>
    <w:tmpl w:val="192C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12DA2"/>
    <w:multiLevelType w:val="multilevel"/>
    <w:tmpl w:val="BE66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BF04EA"/>
    <w:multiLevelType w:val="multilevel"/>
    <w:tmpl w:val="5328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65236A"/>
    <w:multiLevelType w:val="multilevel"/>
    <w:tmpl w:val="CAC2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043D73"/>
    <w:multiLevelType w:val="multilevel"/>
    <w:tmpl w:val="4626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CF"/>
    <w:rsid w:val="006636CF"/>
    <w:rsid w:val="00D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A346"/>
  <w15:chartTrackingRefBased/>
  <w15:docId w15:val="{EF87CB2D-FBD2-42E0-9B9B-D62519A3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36C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63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2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329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512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7767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FFFFFF"/>
                                <w:right w:val="none" w:sz="0" w:space="0" w:color="auto"/>
                              </w:divBdr>
                            </w:div>
                            <w:div w:id="170795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0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9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0" w:color="919191"/>
                        <w:right w:val="none" w:sz="0" w:space="0" w:color="auto"/>
                      </w:divBdr>
                      <w:divsChild>
                        <w:div w:id="6569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04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6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757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8565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50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2726">
                                      <w:marLeft w:val="0"/>
                                      <w:marRight w:val="0"/>
                                      <w:marTop w:val="0"/>
                                      <w:marBottom w:val="10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616333">
                                          <w:marLeft w:val="0"/>
                                          <w:marRight w:val="0"/>
                                          <w:marTop w:val="69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04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an-jaures.org/auteurs/paul-quiles" TargetMode="External"/><Relationship Id="rId13" Type="http://schemas.openxmlformats.org/officeDocument/2006/relationships/hyperlink" Target="https://jean-jaures.org/auteurs/pierre-emmanuel-gui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ean-jaures.org/auteurs/jean-francois-merle" TargetMode="External"/><Relationship Id="rId12" Type="http://schemas.openxmlformats.org/officeDocument/2006/relationships/hyperlink" Target="http://jean-jaures.org/auteurs/paul-quil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jean-jaures.org/auteurs/pierre-emmanuel-guigo" TargetMode="External"/><Relationship Id="rId11" Type="http://schemas.openxmlformats.org/officeDocument/2006/relationships/hyperlink" Target="https://jean-jaures.org/auteurs/paul-quiles" TargetMode="External"/><Relationship Id="rId5" Type="http://schemas.openxmlformats.org/officeDocument/2006/relationships/hyperlink" Target="https://jean-jaures.org/auteurs/alain-bergouniou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jean-jaures.org/auteurs/alain-bergouniou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ean-jaures.org/nos-productions/des-ptt-aux-entreprises-la-poste-et-france-telecom-30-ans-d-une-reforme-emblematique" TargetMode="External"/><Relationship Id="rId14" Type="http://schemas.openxmlformats.org/officeDocument/2006/relationships/hyperlink" Target="http://jean-jaures.org/auteurs/paul-quil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Baguet</dc:creator>
  <cp:keywords/>
  <dc:description/>
  <cp:lastModifiedBy>François Baguet</cp:lastModifiedBy>
  <cp:revision>1</cp:revision>
  <dcterms:created xsi:type="dcterms:W3CDTF">2021-06-30T11:06:00Z</dcterms:created>
  <dcterms:modified xsi:type="dcterms:W3CDTF">2021-06-30T11:17:00Z</dcterms:modified>
</cp:coreProperties>
</file>